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43448" w14:textId="4A17E586" w:rsidR="002E79F6" w:rsidRPr="002F4B14" w:rsidRDefault="002E79F6" w:rsidP="002E79F6">
      <w:pPr>
        <w:numPr>
          <w:ilvl w:val="1"/>
          <w:numId w:val="0"/>
        </w:numPr>
        <w:rPr>
          <w:rFonts w:eastAsia="Times New Roman" w:cs="Arial"/>
          <w:b/>
          <w:bCs/>
          <w:color w:val="5A5A5A"/>
          <w:spacing w:val="5"/>
          <w:lang w:val="en-GB"/>
        </w:rPr>
      </w:pPr>
      <w:r w:rsidRPr="002F4B14">
        <w:rPr>
          <w:rFonts w:eastAsia="Times New Roman" w:cs="Arial"/>
          <w:b/>
          <w:bCs/>
          <w:color w:val="5A5A5A"/>
          <w:spacing w:val="5"/>
          <w:lang w:val="en-GB"/>
        </w:rPr>
        <w:t xml:space="preserve">3GPP TSG RAN WG1 Meeting #109-e     </w:t>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t xml:space="preserve">          </w:t>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r>
      <w:r w:rsidRPr="002F4B14">
        <w:rPr>
          <w:rFonts w:eastAsia="Times New Roman" w:cs="Arial"/>
          <w:b/>
          <w:bCs/>
          <w:color w:val="5A5A5A"/>
          <w:spacing w:val="5"/>
          <w:lang w:val="en-GB"/>
        </w:rPr>
        <w:tab/>
        <w:t>R1-2204992</w:t>
      </w:r>
    </w:p>
    <w:p w14:paraId="1A766CB9" w14:textId="77777777" w:rsidR="002E79F6" w:rsidRPr="002F4B14" w:rsidRDefault="002E79F6" w:rsidP="002E79F6">
      <w:pPr>
        <w:numPr>
          <w:ilvl w:val="1"/>
          <w:numId w:val="0"/>
        </w:numPr>
        <w:rPr>
          <w:rFonts w:eastAsia="Times New Roman" w:cs="Arial"/>
          <w:b/>
          <w:bCs/>
          <w:iCs/>
          <w:color w:val="5A5A5A"/>
          <w:spacing w:val="5"/>
          <w:lang w:val="en-GB"/>
        </w:rPr>
      </w:pPr>
      <w:bookmarkStart w:id="0" w:name="_Hlk61804542"/>
      <w:r w:rsidRPr="002F4B14">
        <w:rPr>
          <w:rFonts w:eastAsia="Times New Roman" w:cs="Arial"/>
          <w:b/>
          <w:bCs/>
          <w:iCs/>
          <w:color w:val="5A5A5A"/>
          <w:spacing w:val="5"/>
          <w:lang w:val="en-GB"/>
        </w:rPr>
        <w:t>9</w:t>
      </w:r>
      <w:r w:rsidRPr="002F4B14">
        <w:rPr>
          <w:rFonts w:eastAsia="Times New Roman" w:cs="Arial"/>
          <w:b/>
          <w:bCs/>
          <w:iCs/>
          <w:color w:val="5A5A5A"/>
          <w:spacing w:val="5"/>
          <w:vertAlign w:val="superscript"/>
          <w:lang w:val="en-GB"/>
        </w:rPr>
        <w:t>th</w:t>
      </w:r>
      <w:r w:rsidRPr="002F4B14">
        <w:rPr>
          <w:rFonts w:eastAsia="Times New Roman" w:cs="Arial"/>
          <w:b/>
          <w:bCs/>
          <w:iCs/>
          <w:color w:val="5A5A5A"/>
          <w:spacing w:val="5"/>
          <w:lang w:val="en-GB"/>
        </w:rPr>
        <w:t xml:space="preserve"> May </w:t>
      </w:r>
      <w:r w:rsidRPr="002F4B14">
        <w:rPr>
          <w:rFonts w:eastAsia="Times New Roman" w:cs="Arial"/>
          <w:b/>
          <w:bCs/>
          <w:i/>
          <w:iCs/>
          <w:color w:val="5A5A5A"/>
          <w:spacing w:val="5"/>
          <w:lang w:val="en-GB"/>
        </w:rPr>
        <w:t xml:space="preserve">– </w:t>
      </w:r>
      <w:r w:rsidRPr="002F4B14">
        <w:rPr>
          <w:rFonts w:eastAsia="Times New Roman" w:cs="Arial"/>
          <w:b/>
          <w:bCs/>
          <w:iCs/>
          <w:color w:val="5A5A5A"/>
          <w:spacing w:val="5"/>
          <w:lang w:val="en-GB"/>
        </w:rPr>
        <w:t>20</w:t>
      </w:r>
      <w:r w:rsidRPr="002F4B14">
        <w:rPr>
          <w:rFonts w:eastAsia="Times New Roman" w:cs="Arial"/>
          <w:b/>
          <w:bCs/>
          <w:iCs/>
          <w:color w:val="5A5A5A"/>
          <w:spacing w:val="5"/>
          <w:vertAlign w:val="superscript"/>
          <w:lang w:val="en-GB"/>
        </w:rPr>
        <w:t>th</w:t>
      </w:r>
      <w:r w:rsidRPr="002F4B14">
        <w:rPr>
          <w:rFonts w:eastAsia="Times New Roman" w:cs="Arial"/>
          <w:b/>
          <w:bCs/>
          <w:iCs/>
          <w:color w:val="5A5A5A"/>
          <w:spacing w:val="5"/>
          <w:lang w:val="en-GB"/>
        </w:rPr>
        <w:t xml:space="preserve"> May</w:t>
      </w:r>
      <w:r w:rsidRPr="002F4B14">
        <w:rPr>
          <w:rFonts w:eastAsia="Times New Roman" w:cs="Arial"/>
          <w:b/>
          <w:bCs/>
          <w:i/>
          <w:iCs/>
          <w:color w:val="5A5A5A"/>
          <w:spacing w:val="5"/>
          <w:lang w:val="en-GB"/>
        </w:rPr>
        <w:t xml:space="preserve"> </w:t>
      </w:r>
      <w:r w:rsidRPr="002F4B14">
        <w:rPr>
          <w:rFonts w:eastAsia="Times New Roman" w:cs="Arial"/>
          <w:b/>
          <w:bCs/>
          <w:color w:val="5A5A5A"/>
          <w:spacing w:val="5"/>
          <w:lang w:val="en-GB"/>
        </w:rPr>
        <w:t>202</w:t>
      </w:r>
      <w:bookmarkEnd w:id="0"/>
      <w:r w:rsidRPr="002F4B14">
        <w:rPr>
          <w:rFonts w:eastAsia="Times New Roman" w:cs="Arial"/>
          <w:b/>
          <w:bCs/>
          <w:color w:val="5A5A5A"/>
          <w:spacing w:val="5"/>
          <w:lang w:val="en-GB"/>
        </w:rPr>
        <w:t>2</w:t>
      </w:r>
    </w:p>
    <w:p w14:paraId="4C35C262" w14:textId="0D74CA83" w:rsidR="002E79F6" w:rsidRPr="00AF05B7" w:rsidRDefault="002E79F6" w:rsidP="002E79F6">
      <w:pPr>
        <w:pBdr>
          <w:top w:val="single" w:sz="4" w:space="1" w:color="auto"/>
          <w:bottom w:val="single" w:sz="4" w:space="1" w:color="auto"/>
        </w:pBdr>
        <w:spacing w:after="180"/>
        <w:rPr>
          <w:rFonts w:eastAsia="Times New Roman" w:cs="Arial"/>
          <w:color w:val="5A5A5A"/>
          <w:spacing w:val="15"/>
          <w:lang w:val="en-GB"/>
        </w:rPr>
      </w:pPr>
      <w:r w:rsidRPr="00AF05B7">
        <w:rPr>
          <w:rFonts w:eastAsia="Times New Roman" w:cs="Arial"/>
          <w:b/>
          <w:bCs/>
          <w:spacing w:val="5"/>
          <w:lang w:val="en-GB"/>
        </w:rPr>
        <w:t>Agenda Item:</w:t>
      </w:r>
      <w:r w:rsidRPr="00AF05B7">
        <w:rPr>
          <w:rFonts w:eastAsia="Times New Roman" w:cs="Arial"/>
          <w:b/>
          <w:bCs/>
          <w:smallCaps/>
          <w:color w:val="4472C4"/>
          <w:spacing w:val="5"/>
          <w:lang w:val="en-GB"/>
        </w:rPr>
        <w:tab/>
      </w:r>
      <w:r w:rsidRPr="00AF05B7">
        <w:rPr>
          <w:rFonts w:eastAsia="Times New Roman" w:cs="Arial"/>
          <w:b/>
          <w:bCs/>
          <w:smallCaps/>
          <w:color w:val="4472C4"/>
          <w:spacing w:val="5"/>
          <w:lang w:val="en-GB"/>
        </w:rPr>
        <w:tab/>
      </w:r>
      <w:r w:rsidRPr="00AF05B7">
        <w:rPr>
          <w:rFonts w:eastAsia="Times New Roman" w:cs="Arial"/>
          <w:color w:val="5A5A5A"/>
          <w:spacing w:val="15"/>
          <w:lang w:val="en-GB"/>
        </w:rPr>
        <w:t>8.10</w:t>
      </w:r>
    </w:p>
    <w:p w14:paraId="456F06E3" w14:textId="4BA29883" w:rsidR="002E79F6" w:rsidRPr="00AF05B7" w:rsidRDefault="002E79F6" w:rsidP="002E79F6">
      <w:pPr>
        <w:pBdr>
          <w:top w:val="single" w:sz="4" w:space="1" w:color="auto"/>
          <w:bottom w:val="single" w:sz="4" w:space="1" w:color="auto"/>
        </w:pBdr>
        <w:spacing w:after="180"/>
        <w:rPr>
          <w:rFonts w:eastAsia="Times New Roman" w:cs="Arial"/>
          <w:b/>
          <w:bCs/>
          <w:spacing w:val="5"/>
          <w:lang w:val="en-GB"/>
        </w:rPr>
      </w:pPr>
      <w:r w:rsidRPr="00AF05B7">
        <w:rPr>
          <w:rFonts w:eastAsia="Times New Roman" w:cs="Arial"/>
          <w:b/>
          <w:bCs/>
          <w:spacing w:val="5"/>
          <w:lang w:val="en-GB"/>
        </w:rPr>
        <w:t>Source:</w:t>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spacing w:val="15"/>
          <w:lang w:val="en-GB"/>
        </w:rPr>
        <w:t>Qualcomm Incorporated</w:t>
      </w:r>
    </w:p>
    <w:p w14:paraId="59B17D6B" w14:textId="11CD297D" w:rsidR="002E79F6" w:rsidRPr="00AF05B7" w:rsidRDefault="002E79F6" w:rsidP="002E79F6">
      <w:pPr>
        <w:pBdr>
          <w:top w:val="single" w:sz="4" w:space="1" w:color="auto"/>
          <w:bottom w:val="single" w:sz="4" w:space="1" w:color="auto"/>
        </w:pBdr>
        <w:spacing w:after="180"/>
        <w:rPr>
          <w:rFonts w:eastAsia="Times New Roman" w:cs="Arial"/>
          <w:b/>
          <w:bCs/>
          <w:spacing w:val="5"/>
          <w:lang w:val="en-GB"/>
        </w:rPr>
      </w:pPr>
      <w:r w:rsidRPr="00AF05B7">
        <w:rPr>
          <w:rFonts w:eastAsia="Times New Roman" w:cs="Arial"/>
          <w:b/>
          <w:bCs/>
          <w:spacing w:val="5"/>
          <w:lang w:val="en-GB"/>
        </w:rPr>
        <w:t>Title:</w:t>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Pr="00AF05B7">
        <w:rPr>
          <w:rFonts w:eastAsia="Times New Roman" w:cs="Arial"/>
          <w:b/>
          <w:bCs/>
          <w:spacing w:val="5"/>
          <w:lang w:val="en-GB"/>
        </w:rPr>
        <w:tab/>
      </w:r>
      <w:r w:rsidR="002F4B14" w:rsidRPr="00AF05B7">
        <w:rPr>
          <w:rFonts w:eastAsia="Times New Roman" w:cs="Arial"/>
          <w:b/>
          <w:bCs/>
          <w:spacing w:val="5"/>
          <w:lang w:val="en-GB"/>
        </w:rPr>
        <w:tab/>
      </w:r>
      <w:r w:rsidRPr="00AF05B7">
        <w:rPr>
          <w:rFonts w:eastAsia="Times New Roman" w:cs="Arial"/>
          <w:spacing w:val="5"/>
          <w:lang w:val="en-GB"/>
        </w:rPr>
        <w:t>Remaining issues on eIAB</w:t>
      </w:r>
    </w:p>
    <w:p w14:paraId="667EB491" w14:textId="77777777" w:rsidR="002E79F6" w:rsidRPr="00AF05B7" w:rsidRDefault="002E79F6" w:rsidP="002E79F6">
      <w:pPr>
        <w:pBdr>
          <w:top w:val="single" w:sz="4" w:space="1" w:color="auto"/>
          <w:bottom w:val="single" w:sz="4" w:space="1" w:color="auto"/>
        </w:pBdr>
        <w:spacing w:after="180"/>
        <w:rPr>
          <w:rFonts w:eastAsia="Times New Roman" w:cs="Arial"/>
          <w:color w:val="5A5A5A"/>
          <w:spacing w:val="15"/>
          <w:lang w:val="en-GB"/>
        </w:rPr>
      </w:pPr>
      <w:r w:rsidRPr="00AF05B7">
        <w:rPr>
          <w:rFonts w:eastAsia="Times New Roman" w:cs="Arial"/>
          <w:b/>
          <w:bCs/>
          <w:spacing w:val="5"/>
          <w:lang w:val="en-GB"/>
        </w:rPr>
        <w:t>Document for:</w:t>
      </w:r>
      <w:r w:rsidRPr="00AF05B7">
        <w:rPr>
          <w:rFonts w:eastAsia="Times New Roman" w:cs="Arial"/>
          <w:b/>
          <w:bCs/>
          <w:smallCaps/>
          <w:color w:val="4472C4"/>
          <w:spacing w:val="5"/>
          <w:lang w:val="en-GB"/>
        </w:rPr>
        <w:tab/>
      </w:r>
      <w:r w:rsidRPr="00AF05B7">
        <w:rPr>
          <w:rFonts w:eastAsia="Times New Roman" w:cs="Arial"/>
          <w:b/>
          <w:bCs/>
          <w:smallCaps/>
          <w:color w:val="4472C4"/>
          <w:spacing w:val="5"/>
          <w:lang w:val="en-GB"/>
        </w:rPr>
        <w:tab/>
      </w:r>
      <w:r w:rsidRPr="00AF05B7">
        <w:rPr>
          <w:rFonts w:eastAsia="Times New Roman" w:cs="Arial"/>
          <w:spacing w:val="15"/>
          <w:lang w:val="en-GB"/>
        </w:rPr>
        <w:t>Discussion and decision</w:t>
      </w:r>
    </w:p>
    <w:p w14:paraId="4FDB99C7" w14:textId="77777777" w:rsidR="00652667" w:rsidRPr="00707EB3" w:rsidRDefault="00652667" w:rsidP="0072451D">
      <w:pPr>
        <w:pStyle w:val="Heading1"/>
      </w:pPr>
      <w:r w:rsidRPr="00707EB3">
        <w:t>Introduction</w:t>
      </w:r>
      <w:bookmarkStart w:id="1" w:name="_Ref174151459"/>
      <w:bookmarkStart w:id="2" w:name="_Ref189809556"/>
    </w:p>
    <w:p w14:paraId="6E79B6B7" w14:textId="60A16A70" w:rsidR="002631D4" w:rsidRDefault="002631D4" w:rsidP="001279F0">
      <w:pPr>
        <w:rPr>
          <w:lang w:val="en-GB"/>
        </w:rPr>
      </w:pPr>
      <w:r>
        <w:rPr>
          <w:lang w:val="en-GB"/>
        </w:rPr>
        <w:t>This contribution provides our view</w:t>
      </w:r>
      <w:r w:rsidR="0091050B">
        <w:rPr>
          <w:lang w:val="en-GB"/>
        </w:rPr>
        <w:t>s</w:t>
      </w:r>
      <w:r>
        <w:rPr>
          <w:lang w:val="en-GB"/>
        </w:rPr>
        <w:t xml:space="preserve"> on selected remaining issues</w:t>
      </w:r>
      <w:r w:rsidRPr="00E362A3">
        <w:rPr>
          <w:lang w:val="en-GB"/>
        </w:rPr>
        <w:t xml:space="preserve"> </w:t>
      </w:r>
      <w:r>
        <w:rPr>
          <w:lang w:val="en-GB"/>
        </w:rPr>
        <w:t>on eIAB, organized in the following categories:</w:t>
      </w:r>
    </w:p>
    <w:p w14:paraId="4E638403" w14:textId="77777777" w:rsidR="002631D4" w:rsidRPr="001279F0" w:rsidRDefault="002631D4" w:rsidP="00687EB1">
      <w:pPr>
        <w:pStyle w:val="ListParagraph"/>
        <w:numPr>
          <w:ilvl w:val="0"/>
          <w:numId w:val="19"/>
        </w:numPr>
        <w:rPr>
          <w:lang w:val="en-GB"/>
        </w:rPr>
      </w:pPr>
      <w:r w:rsidRPr="001279F0">
        <w:rPr>
          <w:lang w:val="en-GB"/>
        </w:rPr>
        <w:t>Issues related to upper layers signaling</w:t>
      </w:r>
    </w:p>
    <w:p w14:paraId="5ACC58E8" w14:textId="77777777" w:rsidR="002631D4" w:rsidRPr="001279F0" w:rsidRDefault="002631D4" w:rsidP="00687EB1">
      <w:pPr>
        <w:pStyle w:val="ListParagraph"/>
        <w:numPr>
          <w:ilvl w:val="0"/>
          <w:numId w:val="19"/>
        </w:numPr>
        <w:rPr>
          <w:lang w:val="en-GB"/>
        </w:rPr>
      </w:pPr>
      <w:r w:rsidRPr="001279F0">
        <w:rPr>
          <w:lang w:val="en-GB"/>
        </w:rPr>
        <w:t>Issues related to open items in RAN1</w:t>
      </w:r>
    </w:p>
    <w:p w14:paraId="6C7B92BF" w14:textId="619065A9" w:rsidR="002631D4" w:rsidRPr="001279F0" w:rsidRDefault="002631D4" w:rsidP="00687EB1">
      <w:pPr>
        <w:pStyle w:val="ListParagraph"/>
        <w:numPr>
          <w:ilvl w:val="0"/>
          <w:numId w:val="19"/>
        </w:numPr>
        <w:rPr>
          <w:lang w:val="en-GB"/>
        </w:rPr>
      </w:pPr>
      <w:r w:rsidRPr="001279F0">
        <w:rPr>
          <w:lang w:val="en-GB"/>
        </w:rPr>
        <w:t>Issues related to</w:t>
      </w:r>
      <w:r w:rsidR="001279F0">
        <w:rPr>
          <w:lang w:val="en-GB"/>
        </w:rPr>
        <w:t xml:space="preserve"> the current specifications in</w:t>
      </w:r>
      <w:r w:rsidRPr="001279F0">
        <w:rPr>
          <w:lang w:val="en-GB"/>
        </w:rPr>
        <w:t xml:space="preserve"> TS38.213</w:t>
      </w:r>
    </w:p>
    <w:p w14:paraId="2CC858F1" w14:textId="77777777" w:rsidR="002F4B14" w:rsidRDefault="002F4B14" w:rsidP="00753D39">
      <w:pPr>
        <w:jc w:val="left"/>
        <w:rPr>
          <w:rFonts w:cs="Arial"/>
          <w:lang w:val="en-GB"/>
        </w:rPr>
      </w:pPr>
    </w:p>
    <w:p w14:paraId="770ECC73" w14:textId="01F0FBC1" w:rsidR="002F4B14" w:rsidRDefault="002F4B14" w:rsidP="002F4B14">
      <w:pPr>
        <w:pStyle w:val="Heading1"/>
      </w:pPr>
      <w:r w:rsidRPr="002F4B14">
        <w:t>Remaining issues related to upper layers signaling</w:t>
      </w:r>
    </w:p>
    <w:p w14:paraId="36A74DB9" w14:textId="26E32A52" w:rsidR="00C83D0D" w:rsidRDefault="00C83D0D" w:rsidP="00753D39">
      <w:pPr>
        <w:jc w:val="left"/>
        <w:rPr>
          <w:rFonts w:cs="Arial"/>
          <w:lang w:val="en-GB"/>
        </w:rPr>
      </w:pPr>
      <w:r w:rsidRPr="007F0769">
        <w:rPr>
          <w:rFonts w:cs="Arial"/>
          <w:lang w:val="en-GB"/>
        </w:rPr>
        <w:t xml:space="preserve">This </w:t>
      </w:r>
      <w:r w:rsidR="007F0F6D">
        <w:rPr>
          <w:rFonts w:cs="Arial"/>
          <w:lang w:val="en-GB"/>
        </w:rPr>
        <w:t>section attempts to address</w:t>
      </w:r>
      <w:r w:rsidRPr="007F0769">
        <w:rPr>
          <w:rFonts w:cs="Arial"/>
          <w:lang w:val="en-GB"/>
        </w:rPr>
        <w:t xml:space="preserve"> the remaining RAN1</w:t>
      </w:r>
      <w:r w:rsidR="00605572">
        <w:rPr>
          <w:rFonts w:cs="Arial"/>
          <w:lang w:val="en-GB"/>
        </w:rPr>
        <w:t xml:space="preserve"> </w:t>
      </w:r>
      <w:r w:rsidRPr="007F0769">
        <w:rPr>
          <w:rFonts w:cs="Arial"/>
          <w:lang w:val="en-GB"/>
        </w:rPr>
        <w:t xml:space="preserve">related issues for </w:t>
      </w:r>
      <w:r w:rsidR="005270D1">
        <w:rPr>
          <w:rFonts w:cs="Arial"/>
          <w:lang w:val="en-GB"/>
        </w:rPr>
        <w:t>e</w:t>
      </w:r>
      <w:r w:rsidRPr="007F0769">
        <w:rPr>
          <w:rFonts w:cs="Arial"/>
          <w:lang w:val="en-GB"/>
        </w:rPr>
        <w:t xml:space="preserve">IAB identified by RAN#95 and captured in WI </w:t>
      </w:r>
      <w:r w:rsidR="00B30844">
        <w:rPr>
          <w:rFonts w:cs="Arial"/>
          <w:lang w:val="en-GB"/>
        </w:rPr>
        <w:t>e</w:t>
      </w:r>
      <w:r w:rsidRPr="007F0769">
        <w:rPr>
          <w:rFonts w:cs="Arial"/>
          <w:lang w:val="en-GB"/>
        </w:rPr>
        <w:t>xception RP</w:t>
      </w:r>
      <w:r w:rsidR="006C3826">
        <w:rPr>
          <w:rFonts w:cs="Arial"/>
          <w:lang w:val="en-GB"/>
        </w:rPr>
        <w:t>-</w:t>
      </w:r>
      <w:r w:rsidRPr="007F0769">
        <w:rPr>
          <w:rFonts w:cs="Arial"/>
          <w:lang w:val="en-GB"/>
        </w:rPr>
        <w:t>220519</w:t>
      </w:r>
      <w:r w:rsidR="0021184B" w:rsidRPr="007F0769">
        <w:rPr>
          <w:rFonts w:cs="Arial"/>
          <w:lang w:val="en-GB"/>
        </w:rPr>
        <w:t xml:space="preserve"> [1]</w:t>
      </w:r>
      <w:r w:rsidR="00EF2D80">
        <w:rPr>
          <w:rFonts w:cs="Arial"/>
          <w:lang w:val="en-GB"/>
        </w:rPr>
        <w:t>.</w:t>
      </w:r>
      <w:r w:rsidRPr="007F0769">
        <w:rPr>
          <w:rFonts w:cs="Arial"/>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3D4E" w:rsidRPr="009F2133" w14:paraId="7B232975" w14:textId="77777777" w:rsidTr="00EF2D80">
        <w:tc>
          <w:tcPr>
            <w:tcW w:w="9629" w:type="dxa"/>
            <w:shd w:val="clear" w:color="auto" w:fill="auto"/>
          </w:tcPr>
          <w:p w14:paraId="32833AFF" w14:textId="77777777" w:rsidR="00C13D4E" w:rsidRPr="00EF2D80" w:rsidRDefault="00EF2D80" w:rsidP="009F2133">
            <w:pPr>
              <w:jc w:val="left"/>
              <w:rPr>
                <w:rFonts w:ascii="Times New Roman" w:hAnsi="Times New Roman"/>
                <w:b/>
                <w:bCs/>
              </w:rPr>
            </w:pPr>
            <w:r w:rsidRPr="00EF2D80">
              <w:rPr>
                <w:rFonts w:ascii="Times New Roman" w:hAnsi="Times New Roman"/>
                <w:b/>
                <w:bCs/>
              </w:rPr>
              <w:t>Summary of WI Exception in [1]:</w:t>
            </w:r>
          </w:p>
          <w:p w14:paraId="3784C26A" w14:textId="241A2912" w:rsidR="00EF2D80" w:rsidRPr="009F2133" w:rsidRDefault="00EF2D80" w:rsidP="009F2133">
            <w:pPr>
              <w:jc w:val="left"/>
              <w:rPr>
                <w:rFonts w:ascii="Times New Roman" w:hAnsi="Times New Roman"/>
              </w:rPr>
            </w:pPr>
            <w:r>
              <w:rPr>
                <w:rFonts w:ascii="Times New Roman" w:hAnsi="Times New Roman"/>
                <w:noProof/>
              </w:rPr>
              <w:drawing>
                <wp:inline distT="0" distB="0" distL="0" distR="0" wp14:anchorId="0BF0EC49" wp14:editId="6EDB5448">
                  <wp:extent cx="5127153" cy="45042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6530" cy="4582786"/>
                          </a:xfrm>
                          <a:prstGeom prst="rect">
                            <a:avLst/>
                          </a:prstGeom>
                          <a:noFill/>
                        </pic:spPr>
                      </pic:pic>
                    </a:graphicData>
                  </a:graphic>
                </wp:inline>
              </w:drawing>
            </w:r>
          </w:p>
        </w:tc>
      </w:tr>
    </w:tbl>
    <w:p w14:paraId="35B1C8B6" w14:textId="601375F5" w:rsidR="00C13D4E" w:rsidRPr="007F0769" w:rsidRDefault="00B30844" w:rsidP="00753D39">
      <w:pPr>
        <w:jc w:val="left"/>
        <w:rPr>
          <w:rFonts w:cs="Arial"/>
          <w:lang w:val="en-GB"/>
        </w:rPr>
      </w:pPr>
      <w:r w:rsidRPr="007F0769">
        <w:rPr>
          <w:rFonts w:cs="Arial"/>
          <w:lang w:val="en-GB"/>
        </w:rPr>
        <w:lastRenderedPageBreak/>
        <w:t xml:space="preserve">These issues relate to the support </w:t>
      </w:r>
      <w:r>
        <w:rPr>
          <w:rFonts w:cs="Arial"/>
          <w:lang w:val="en-GB"/>
        </w:rPr>
        <w:t xml:space="preserve">of </w:t>
      </w:r>
      <w:r w:rsidRPr="007F0769">
        <w:rPr>
          <w:rFonts w:cs="Arial"/>
          <w:lang w:val="en-GB"/>
        </w:rPr>
        <w:t>PHY layer parameters via MAC CEs as requested by RAN1 in R1-2</w:t>
      </w:r>
      <w:r>
        <w:rPr>
          <w:rFonts w:cs="Arial"/>
          <w:lang w:val="en-GB"/>
        </w:rPr>
        <w:t>1</w:t>
      </w:r>
      <w:r w:rsidRPr="007F0769">
        <w:rPr>
          <w:rFonts w:cs="Arial"/>
          <w:lang w:val="en-GB"/>
        </w:rPr>
        <w:t>12840 [2], R1-2</w:t>
      </w:r>
      <w:r>
        <w:rPr>
          <w:rFonts w:cs="Arial"/>
          <w:lang w:val="en-GB"/>
        </w:rPr>
        <w:t>1</w:t>
      </w:r>
      <w:r w:rsidRPr="007F0769">
        <w:rPr>
          <w:rFonts w:cs="Arial"/>
          <w:lang w:val="en-GB"/>
        </w:rPr>
        <w:t>12977 [3], R1-2202737 [4], and R1-2202947 [5].</w:t>
      </w:r>
      <w:r w:rsidR="00D702FE" w:rsidRPr="007F0769">
        <w:rPr>
          <w:rFonts w:cs="Arial"/>
          <w:lang w:val="en-GB"/>
        </w:rPr>
        <w:t xml:space="preserve">To </w:t>
      </w:r>
      <w:r w:rsidR="00EF2D80">
        <w:rPr>
          <w:rFonts w:cs="Arial"/>
          <w:lang w:val="en-GB"/>
        </w:rPr>
        <w:t>facilitate</w:t>
      </w:r>
      <w:r w:rsidR="00D702FE" w:rsidRPr="007F0769">
        <w:rPr>
          <w:rFonts w:cs="Arial"/>
          <w:lang w:val="en-GB"/>
        </w:rPr>
        <w:t xml:space="preserve"> resolution of the remaining issues between RAN2 and RAN1, this contribution further considers R2-224093</w:t>
      </w:r>
      <w:r w:rsidR="0067387A" w:rsidRPr="007F0769">
        <w:rPr>
          <w:rFonts w:cs="Arial"/>
          <w:lang w:val="en-GB"/>
        </w:rPr>
        <w:t xml:space="preserve"> [6]</w:t>
      </w:r>
      <w:r w:rsidR="00D702FE" w:rsidRPr="007F0769">
        <w:rPr>
          <w:rFonts w:cs="Arial"/>
          <w:lang w:val="en-GB"/>
        </w:rPr>
        <w:t xml:space="preserve">, </w:t>
      </w:r>
      <w:r w:rsidR="00C13D4E" w:rsidRPr="007F0769">
        <w:rPr>
          <w:rFonts w:cs="Arial"/>
          <w:lang w:val="en-GB"/>
        </w:rPr>
        <w:t>which summarizes an email discussion on this topic during R</w:t>
      </w:r>
      <w:r w:rsidR="00EF2D80">
        <w:rPr>
          <w:rFonts w:cs="Arial"/>
          <w:lang w:val="en-GB"/>
        </w:rPr>
        <w:t>AN</w:t>
      </w:r>
      <w:r w:rsidR="00C13D4E" w:rsidRPr="007F0769">
        <w:rPr>
          <w:rFonts w:cs="Arial"/>
          <w:lang w:val="en-GB"/>
        </w:rPr>
        <w:t>2#117</w:t>
      </w:r>
      <w:r w:rsidR="00EF2D80">
        <w:rPr>
          <w:rFonts w:cs="Arial"/>
          <w:lang w:val="en-GB"/>
        </w:rPr>
        <w:t>-</w:t>
      </w:r>
      <w:r w:rsidR="00C13D4E" w:rsidRPr="007F0769">
        <w:rPr>
          <w:rFonts w:cs="Arial"/>
          <w:lang w:val="en-GB"/>
        </w:rPr>
        <w:t>e (Feb-March 2022).</w:t>
      </w:r>
    </w:p>
    <w:p w14:paraId="51F9469C" w14:textId="77777777" w:rsidR="00BD0305" w:rsidRDefault="007D496B" w:rsidP="00BD0305">
      <w:pPr>
        <w:pStyle w:val="Heading2"/>
      </w:pPr>
      <w:r>
        <w:t>Slot index</w:t>
      </w:r>
    </w:p>
    <w:p w14:paraId="6316ACE4" w14:textId="73DB6387" w:rsidR="00F01521" w:rsidRDefault="00AB601C" w:rsidP="007D496B">
      <w:pPr>
        <w:jc w:val="left"/>
        <w:rPr>
          <w:lang w:val="en-GB"/>
        </w:rPr>
      </w:pPr>
      <w:r>
        <w:rPr>
          <w:lang w:val="en-GB"/>
        </w:rPr>
        <w:t>The WI exception [1] and RAN2 discussion [6] identified issues with the term “</w:t>
      </w:r>
      <w:r w:rsidR="00A872D2">
        <w:rPr>
          <w:lang w:val="en-GB"/>
        </w:rPr>
        <w:t xml:space="preserve">slot </w:t>
      </w:r>
      <w:r>
        <w:rPr>
          <w:lang w:val="en-GB"/>
        </w:rPr>
        <w:t xml:space="preserve">index”, which affects the following </w:t>
      </w:r>
      <w:r w:rsidR="00F01521">
        <w:rPr>
          <w:lang w:val="en-GB"/>
        </w:rPr>
        <w:t>MAC CEs:</w:t>
      </w:r>
    </w:p>
    <w:p w14:paraId="77F3A3A8" w14:textId="77777777" w:rsidR="00F01521" w:rsidRDefault="00F01521" w:rsidP="00687EB1">
      <w:pPr>
        <w:numPr>
          <w:ilvl w:val="0"/>
          <w:numId w:val="16"/>
        </w:numPr>
        <w:jc w:val="left"/>
        <w:rPr>
          <w:lang w:val="en-GB"/>
        </w:rPr>
      </w:pPr>
      <w:r>
        <w:rPr>
          <w:lang w:val="en-GB"/>
        </w:rPr>
        <w:t xml:space="preserve"> Time </w:t>
      </w:r>
      <w:r w:rsidR="00B24B28">
        <w:rPr>
          <w:lang w:val="en-GB"/>
        </w:rPr>
        <w:t>C</w:t>
      </w:r>
      <w:r>
        <w:rPr>
          <w:lang w:val="en-GB"/>
        </w:rPr>
        <w:t xml:space="preserve">ase </w:t>
      </w:r>
      <w:r w:rsidR="00B24B28">
        <w:rPr>
          <w:lang w:val="en-GB"/>
        </w:rPr>
        <w:t>I</w:t>
      </w:r>
      <w:r>
        <w:rPr>
          <w:lang w:val="en-GB"/>
        </w:rPr>
        <w:t>ndication</w:t>
      </w:r>
    </w:p>
    <w:p w14:paraId="58DA5566" w14:textId="77777777" w:rsidR="00F01521" w:rsidRDefault="00F01521" w:rsidP="00687EB1">
      <w:pPr>
        <w:numPr>
          <w:ilvl w:val="0"/>
          <w:numId w:val="16"/>
        </w:numPr>
        <w:jc w:val="left"/>
        <w:rPr>
          <w:lang w:val="en-GB"/>
        </w:rPr>
      </w:pPr>
      <w:r>
        <w:rPr>
          <w:lang w:val="en-GB"/>
        </w:rPr>
        <w:t xml:space="preserve"> IAB-MT Recommended </w:t>
      </w:r>
      <w:r w:rsidR="00400868">
        <w:rPr>
          <w:lang w:val="en-GB"/>
        </w:rPr>
        <w:t>B</w:t>
      </w:r>
      <w:r>
        <w:rPr>
          <w:lang w:val="en-GB"/>
        </w:rPr>
        <w:t xml:space="preserve">eam </w:t>
      </w:r>
      <w:r w:rsidR="00400868">
        <w:rPr>
          <w:lang w:val="en-GB"/>
        </w:rPr>
        <w:t>I</w:t>
      </w:r>
      <w:r>
        <w:rPr>
          <w:lang w:val="en-GB"/>
        </w:rPr>
        <w:t>ndication</w:t>
      </w:r>
    </w:p>
    <w:p w14:paraId="4B0AFD26" w14:textId="77777777" w:rsidR="00F01521" w:rsidRDefault="00F01521" w:rsidP="00687EB1">
      <w:pPr>
        <w:numPr>
          <w:ilvl w:val="0"/>
          <w:numId w:val="16"/>
        </w:numPr>
        <w:jc w:val="left"/>
        <w:rPr>
          <w:lang w:val="en-GB"/>
        </w:rPr>
      </w:pPr>
      <w:r>
        <w:rPr>
          <w:lang w:val="en-GB"/>
        </w:rPr>
        <w:t xml:space="preserve"> </w:t>
      </w:r>
      <w:r w:rsidR="001C17E7">
        <w:rPr>
          <w:lang w:val="en-GB"/>
        </w:rPr>
        <w:t>Child IAB-DU</w:t>
      </w:r>
      <w:r>
        <w:rPr>
          <w:lang w:val="en-GB"/>
        </w:rPr>
        <w:t xml:space="preserve"> Restricted </w:t>
      </w:r>
      <w:r w:rsidR="00400868">
        <w:rPr>
          <w:lang w:val="en-GB"/>
        </w:rPr>
        <w:t>B</w:t>
      </w:r>
      <w:r>
        <w:rPr>
          <w:lang w:val="en-GB"/>
        </w:rPr>
        <w:t xml:space="preserve">eam </w:t>
      </w:r>
      <w:r w:rsidR="00400868">
        <w:rPr>
          <w:lang w:val="en-GB"/>
        </w:rPr>
        <w:t>I</w:t>
      </w:r>
      <w:r>
        <w:rPr>
          <w:lang w:val="en-GB"/>
        </w:rPr>
        <w:t>ndication</w:t>
      </w:r>
    </w:p>
    <w:p w14:paraId="7F9E8580" w14:textId="77777777" w:rsidR="00F01521" w:rsidRDefault="00F01521" w:rsidP="00687EB1">
      <w:pPr>
        <w:numPr>
          <w:ilvl w:val="0"/>
          <w:numId w:val="16"/>
        </w:numPr>
        <w:jc w:val="left"/>
        <w:rPr>
          <w:lang w:val="en-GB"/>
        </w:rPr>
      </w:pPr>
      <w:r>
        <w:rPr>
          <w:lang w:val="en-GB"/>
        </w:rPr>
        <w:t xml:space="preserve"> Desired DL Tx Power </w:t>
      </w:r>
      <w:r w:rsidR="00400868">
        <w:rPr>
          <w:lang w:val="en-GB"/>
        </w:rPr>
        <w:t>A</w:t>
      </w:r>
      <w:r>
        <w:rPr>
          <w:lang w:val="en-GB"/>
        </w:rPr>
        <w:t>djustment</w:t>
      </w:r>
    </w:p>
    <w:p w14:paraId="7F747283" w14:textId="77777777" w:rsidR="00F01521" w:rsidRDefault="00F01521" w:rsidP="00687EB1">
      <w:pPr>
        <w:numPr>
          <w:ilvl w:val="0"/>
          <w:numId w:val="16"/>
        </w:numPr>
        <w:jc w:val="left"/>
        <w:rPr>
          <w:lang w:val="en-GB"/>
        </w:rPr>
      </w:pPr>
      <w:r>
        <w:rPr>
          <w:lang w:val="en-GB"/>
        </w:rPr>
        <w:t xml:space="preserve"> DL Tx Power </w:t>
      </w:r>
      <w:r w:rsidR="00400868">
        <w:rPr>
          <w:lang w:val="en-GB"/>
        </w:rPr>
        <w:t>A</w:t>
      </w:r>
      <w:r>
        <w:rPr>
          <w:lang w:val="en-GB"/>
        </w:rPr>
        <w:t>djustment</w:t>
      </w:r>
    </w:p>
    <w:p w14:paraId="315A04E6" w14:textId="77777777" w:rsidR="00F01521" w:rsidRDefault="00F01521" w:rsidP="00687EB1">
      <w:pPr>
        <w:numPr>
          <w:ilvl w:val="0"/>
          <w:numId w:val="16"/>
        </w:numPr>
        <w:jc w:val="left"/>
        <w:rPr>
          <w:lang w:val="en-GB"/>
        </w:rPr>
      </w:pPr>
      <w:r>
        <w:rPr>
          <w:lang w:val="en-GB"/>
        </w:rPr>
        <w:t xml:space="preserve"> Desired IAB-MT PSD </w:t>
      </w:r>
      <w:r w:rsidR="00400868">
        <w:rPr>
          <w:lang w:val="en-GB"/>
        </w:rPr>
        <w:t>R</w:t>
      </w:r>
      <w:r>
        <w:rPr>
          <w:lang w:val="en-GB"/>
        </w:rPr>
        <w:t>ange</w:t>
      </w:r>
    </w:p>
    <w:p w14:paraId="657AC864" w14:textId="77777777" w:rsidR="00F01521" w:rsidRDefault="00B97D64" w:rsidP="00F01521">
      <w:pPr>
        <w:jc w:val="left"/>
        <w:rPr>
          <w:lang w:val="en-GB"/>
        </w:rPr>
      </w:pPr>
      <w:r>
        <w:rPr>
          <w:lang w:val="en-GB"/>
        </w:rPr>
        <w:t xml:space="preserve">For several of these MAC CEs, </w:t>
      </w:r>
      <w:r w:rsidR="00AB601C">
        <w:rPr>
          <w:lang w:val="en-GB"/>
        </w:rPr>
        <w:t>RAN1 LSs [2] – [5] define</w:t>
      </w:r>
      <w:r w:rsidR="00F01521">
        <w:rPr>
          <w:lang w:val="en-GB"/>
        </w:rPr>
        <w:t xml:space="preserve"> “slot index” as:</w:t>
      </w:r>
    </w:p>
    <w:p w14:paraId="32668031" w14:textId="77777777" w:rsidR="00F01521" w:rsidRPr="00F01521" w:rsidRDefault="00F01521" w:rsidP="00F01521">
      <w:pPr>
        <w:jc w:val="left"/>
        <w:rPr>
          <w:i/>
          <w:iCs/>
          <w:lang w:val="en-GB"/>
        </w:rPr>
      </w:pPr>
      <w:r w:rsidRPr="00F01521">
        <w:rPr>
          <w:i/>
          <w:iCs/>
          <w:lang w:val="en-GB"/>
        </w:rPr>
        <w:t>List of slots indicated by “slot index” can have the following ranges for periodicity: {16, 20, 32, 40, 64, 80, 160, 320, 640, 1280, 2560, 5120} slots.</w:t>
      </w:r>
    </w:p>
    <w:p w14:paraId="2150A5CE" w14:textId="77777777" w:rsidR="00B24B28" w:rsidRDefault="00B24B28" w:rsidP="00F01521">
      <w:pPr>
        <w:jc w:val="left"/>
        <w:rPr>
          <w:lang w:val="en-GB"/>
        </w:rPr>
      </w:pPr>
    </w:p>
    <w:p w14:paraId="2DF586AF" w14:textId="456759FC" w:rsidR="00AB601C" w:rsidRPr="009629BF" w:rsidRDefault="00B24B28" w:rsidP="009629BF">
      <w:pPr>
        <w:rPr>
          <w:lang w:val="en-GB"/>
        </w:rPr>
      </w:pPr>
      <w:r w:rsidRPr="009629BF">
        <w:rPr>
          <w:lang w:val="en-GB"/>
        </w:rPr>
        <w:t>Based on</w:t>
      </w:r>
      <w:r w:rsidR="00D64D51">
        <w:rPr>
          <w:lang w:val="en-GB"/>
        </w:rPr>
        <w:t xml:space="preserve"> the</w:t>
      </w:r>
      <w:r w:rsidRPr="009629BF">
        <w:rPr>
          <w:lang w:val="en-GB"/>
        </w:rPr>
        <w:t xml:space="preserve"> </w:t>
      </w:r>
      <w:r w:rsidR="00F01521" w:rsidRPr="009629BF">
        <w:rPr>
          <w:lang w:val="en-GB"/>
        </w:rPr>
        <w:t>RAN2 discussion [6]</w:t>
      </w:r>
      <w:r w:rsidRPr="009629BF">
        <w:rPr>
          <w:lang w:val="en-GB"/>
        </w:rPr>
        <w:t>, the following issues can be identified:</w:t>
      </w:r>
    </w:p>
    <w:p w14:paraId="3F3CBFEA" w14:textId="7EDFED51" w:rsidR="00B24B28" w:rsidRDefault="00B24B28" w:rsidP="00B24B28">
      <w:pPr>
        <w:spacing w:after="0"/>
        <w:jc w:val="left"/>
        <w:rPr>
          <w:rFonts w:cs="Arial"/>
        </w:rPr>
      </w:pPr>
      <w:r w:rsidRPr="009629BF">
        <w:rPr>
          <w:rFonts w:cs="Arial"/>
          <w:b/>
          <w:bCs/>
          <w:u w:val="single"/>
        </w:rPr>
        <w:t xml:space="preserve">Issue </w:t>
      </w:r>
      <w:bookmarkStart w:id="3" w:name="_Hlk101649428"/>
      <w:r w:rsidR="00834DC3">
        <w:rPr>
          <w:rFonts w:cs="Arial"/>
          <w:b/>
          <w:bCs/>
          <w:u w:val="single"/>
        </w:rPr>
        <w:t>2.</w:t>
      </w:r>
      <w:bookmarkEnd w:id="3"/>
      <w:r w:rsidRPr="009629BF">
        <w:rPr>
          <w:rFonts w:cs="Arial"/>
          <w:b/>
          <w:bCs/>
          <w:u w:val="single"/>
        </w:rPr>
        <w:t>1a</w:t>
      </w:r>
      <w:r w:rsidR="00177892">
        <w:rPr>
          <w:rFonts w:cs="Arial"/>
          <w:b/>
          <w:bCs/>
          <w:u w:val="single"/>
        </w:rPr>
        <w:t>:</w:t>
      </w:r>
      <w:r>
        <w:rPr>
          <w:rFonts w:cs="Arial"/>
        </w:rPr>
        <w:t xml:space="preserve"> RAN2 seems to be uncertain if </w:t>
      </w:r>
      <w:r w:rsidR="00A872D2">
        <w:rPr>
          <w:rFonts w:cs="Arial"/>
        </w:rPr>
        <w:t xml:space="preserve">RAN1 uses the term </w:t>
      </w:r>
      <w:r>
        <w:rPr>
          <w:rFonts w:cs="Arial"/>
        </w:rPr>
        <w:t xml:space="preserve">“slot index” </w:t>
      </w:r>
      <w:r w:rsidR="00A872D2">
        <w:rPr>
          <w:rFonts w:cs="Arial"/>
        </w:rPr>
        <w:t xml:space="preserve">to </w:t>
      </w:r>
      <w:r>
        <w:rPr>
          <w:rFonts w:cs="Arial"/>
        </w:rPr>
        <w:t>indicate an individual slot or a list of slots.</w:t>
      </w:r>
    </w:p>
    <w:p w14:paraId="189B53C5" w14:textId="77777777" w:rsidR="00B24B28" w:rsidRDefault="00B24B28" w:rsidP="00B24B28">
      <w:pPr>
        <w:spacing w:after="0"/>
        <w:jc w:val="left"/>
        <w:rPr>
          <w:rFonts w:cs="Arial"/>
        </w:rPr>
      </w:pPr>
    </w:p>
    <w:p w14:paraId="19E9654A" w14:textId="0D6BF6E9" w:rsidR="00B24B28" w:rsidRDefault="00B24B28" w:rsidP="00B24B28">
      <w:pPr>
        <w:spacing w:after="0"/>
        <w:jc w:val="left"/>
        <w:rPr>
          <w:rFonts w:cs="Arial"/>
        </w:rPr>
      </w:pPr>
      <w:r w:rsidRPr="009629BF">
        <w:rPr>
          <w:rFonts w:cs="Arial"/>
          <w:b/>
          <w:bCs/>
          <w:u w:val="single"/>
        </w:rPr>
        <w:t xml:space="preserve">Issue </w:t>
      </w:r>
      <w:r w:rsidR="00834DC3">
        <w:rPr>
          <w:rFonts w:cs="Arial"/>
          <w:b/>
          <w:bCs/>
          <w:u w:val="single"/>
        </w:rPr>
        <w:t>2.</w:t>
      </w:r>
      <w:r w:rsidRPr="009629BF">
        <w:rPr>
          <w:rFonts w:cs="Arial"/>
          <w:b/>
          <w:bCs/>
          <w:u w:val="single"/>
        </w:rPr>
        <w:t>1b</w:t>
      </w:r>
      <w:r w:rsidR="00177892">
        <w:rPr>
          <w:rFonts w:cs="Arial"/>
          <w:b/>
          <w:bCs/>
          <w:u w:val="single"/>
        </w:rPr>
        <w:t>:</w:t>
      </w:r>
      <w:r>
        <w:rPr>
          <w:rFonts w:cs="Arial"/>
        </w:rPr>
        <w:t xml:space="preserve"> RAN2 seems to be uncertain whether “slot index” </w:t>
      </w:r>
      <w:r w:rsidR="00177892">
        <w:rPr>
          <w:rFonts w:cs="Arial"/>
        </w:rPr>
        <w:t>should be provided for all slots within the specified</w:t>
      </w:r>
      <w:r>
        <w:rPr>
          <w:rFonts w:cs="Arial"/>
        </w:rPr>
        <w:t xml:space="preserve"> periodicity.</w:t>
      </w:r>
    </w:p>
    <w:p w14:paraId="29DF8E9E" w14:textId="77777777" w:rsidR="00B24B28" w:rsidRDefault="00B24B28" w:rsidP="00B24B28">
      <w:pPr>
        <w:spacing w:after="0"/>
        <w:jc w:val="left"/>
        <w:rPr>
          <w:rFonts w:cs="Arial"/>
        </w:rPr>
      </w:pPr>
    </w:p>
    <w:p w14:paraId="006F08DC" w14:textId="01EC0B1C" w:rsidR="00B24B28" w:rsidRDefault="00B24B28" w:rsidP="00B24B28">
      <w:pPr>
        <w:spacing w:after="0"/>
        <w:jc w:val="left"/>
        <w:rPr>
          <w:rFonts w:cs="Arial"/>
        </w:rPr>
      </w:pPr>
      <w:r w:rsidRPr="009629BF">
        <w:rPr>
          <w:rFonts w:cs="Arial"/>
          <w:b/>
          <w:bCs/>
          <w:u w:val="single"/>
        </w:rPr>
        <w:t xml:space="preserve">Issue </w:t>
      </w:r>
      <w:r w:rsidR="00834DC3">
        <w:rPr>
          <w:rFonts w:cs="Arial"/>
          <w:b/>
          <w:bCs/>
          <w:u w:val="single"/>
        </w:rPr>
        <w:t>2.</w:t>
      </w:r>
      <w:r w:rsidRPr="009629BF">
        <w:rPr>
          <w:rFonts w:cs="Arial"/>
          <w:b/>
          <w:bCs/>
          <w:u w:val="single"/>
        </w:rPr>
        <w:t>1c</w:t>
      </w:r>
      <w:r w:rsidR="00177892">
        <w:rPr>
          <w:rFonts w:cs="Arial"/>
          <w:b/>
          <w:bCs/>
          <w:u w:val="single"/>
        </w:rPr>
        <w:t>:</w:t>
      </w:r>
      <w:r>
        <w:rPr>
          <w:rFonts w:cs="Arial"/>
        </w:rPr>
        <w:t xml:space="preserve"> </w:t>
      </w:r>
      <w:r w:rsidR="002837C8">
        <w:rPr>
          <w:rFonts w:cs="Arial"/>
        </w:rPr>
        <w:t>f</w:t>
      </w:r>
      <w:r>
        <w:rPr>
          <w:rFonts w:cs="Arial"/>
        </w:rPr>
        <w:t xml:space="preserve">or Time-Case Indication, the value range is indicated as </w:t>
      </w:r>
      <w:r w:rsidRPr="00B84825">
        <w:rPr>
          <w:rFonts w:cs="Arial"/>
        </w:rPr>
        <w:t xml:space="preserve">{Case 1, Case 6, Case 7} per slot, for </w:t>
      </w:r>
      <w:r>
        <w:rPr>
          <w:rFonts w:cs="Arial"/>
        </w:rPr>
        <w:t>each slot in “slot index”</w:t>
      </w:r>
      <w:r w:rsidRPr="00B84825">
        <w:rPr>
          <w:rFonts w:cs="Arial"/>
        </w:rPr>
        <w:t>.</w:t>
      </w:r>
      <w:r>
        <w:rPr>
          <w:rFonts w:cs="Arial"/>
        </w:rPr>
        <w:t xml:space="preserve"> RAN2 is uncertain if the slots covered by this indication are consecutive</w:t>
      </w:r>
      <w:r w:rsidR="0027166B">
        <w:rPr>
          <w:rFonts w:cs="Arial"/>
        </w:rPr>
        <w:t xml:space="preserve"> (i.e., each slot is assigned with a case value)</w:t>
      </w:r>
      <w:r>
        <w:rPr>
          <w:rFonts w:cs="Arial"/>
        </w:rPr>
        <w:t>, or non-consecutive</w:t>
      </w:r>
      <w:r w:rsidR="0027166B">
        <w:rPr>
          <w:rFonts w:cs="Arial"/>
        </w:rPr>
        <w:t xml:space="preserve"> (i.e., some slots may not be assigned with a case value)</w:t>
      </w:r>
      <w:r>
        <w:rPr>
          <w:rFonts w:cs="Arial"/>
        </w:rPr>
        <w:t>.</w:t>
      </w:r>
    </w:p>
    <w:p w14:paraId="3EB3A202" w14:textId="77777777" w:rsidR="00B24B28" w:rsidRDefault="00B24B28" w:rsidP="00B24B28">
      <w:pPr>
        <w:spacing w:after="0"/>
        <w:jc w:val="left"/>
        <w:rPr>
          <w:rFonts w:cs="Arial"/>
        </w:rPr>
      </w:pPr>
    </w:p>
    <w:p w14:paraId="0C5B0883" w14:textId="5772E911" w:rsidR="00B24B28" w:rsidRDefault="00B24B28" w:rsidP="00B24B28">
      <w:pPr>
        <w:spacing w:after="0"/>
        <w:jc w:val="left"/>
        <w:rPr>
          <w:rFonts w:cs="Arial"/>
        </w:rPr>
      </w:pPr>
      <w:r w:rsidRPr="009629BF">
        <w:rPr>
          <w:rFonts w:cs="Arial"/>
          <w:b/>
          <w:bCs/>
          <w:u w:val="single"/>
        </w:rPr>
        <w:t xml:space="preserve">Issue </w:t>
      </w:r>
      <w:r w:rsidR="00834DC3">
        <w:rPr>
          <w:rFonts w:cs="Arial"/>
          <w:b/>
          <w:bCs/>
          <w:u w:val="single"/>
        </w:rPr>
        <w:t>2.</w:t>
      </w:r>
      <w:r w:rsidRPr="009629BF">
        <w:rPr>
          <w:rFonts w:cs="Arial"/>
          <w:b/>
          <w:bCs/>
          <w:u w:val="single"/>
        </w:rPr>
        <w:t>1d</w:t>
      </w:r>
      <w:r w:rsidR="00177892">
        <w:rPr>
          <w:rFonts w:cs="Arial"/>
          <w:b/>
          <w:bCs/>
          <w:u w:val="single"/>
        </w:rPr>
        <w:t>:</w:t>
      </w:r>
      <w:r>
        <w:rPr>
          <w:rFonts w:cs="Arial"/>
        </w:rPr>
        <w:t xml:space="preserve"> </w:t>
      </w:r>
      <w:r w:rsidR="002837C8">
        <w:rPr>
          <w:rFonts w:cs="Arial"/>
        </w:rPr>
        <w:t>i</w:t>
      </w:r>
      <w:r>
        <w:rPr>
          <w:rFonts w:cs="Arial"/>
        </w:rPr>
        <w:t>f the slots are consecutive, RAN2 is uncertain if the starting slot needs to be conveyed (</w:t>
      </w:r>
      <w:r w:rsidR="00A872D2">
        <w:rPr>
          <w:rFonts w:cs="Arial"/>
        </w:rPr>
        <w:t xml:space="preserve">and if this needs to be done </w:t>
      </w:r>
      <w:r>
        <w:rPr>
          <w:rFonts w:cs="Arial"/>
        </w:rPr>
        <w:t>explicitly or implicitly).</w:t>
      </w:r>
    </w:p>
    <w:p w14:paraId="1B624A1B" w14:textId="77777777" w:rsidR="00B24B28" w:rsidRDefault="00B24B28" w:rsidP="00B24B28">
      <w:pPr>
        <w:spacing w:after="0"/>
        <w:jc w:val="left"/>
        <w:rPr>
          <w:rFonts w:cs="Arial"/>
        </w:rPr>
      </w:pPr>
    </w:p>
    <w:p w14:paraId="24C1B059" w14:textId="29B15062" w:rsidR="00B24B28" w:rsidRDefault="00B24B28" w:rsidP="00B24B28">
      <w:pPr>
        <w:spacing w:after="0"/>
        <w:jc w:val="left"/>
        <w:rPr>
          <w:rFonts w:cs="Arial"/>
        </w:rPr>
      </w:pPr>
      <w:r w:rsidRPr="009629BF">
        <w:rPr>
          <w:rFonts w:cs="Arial"/>
          <w:b/>
          <w:bCs/>
          <w:u w:val="single"/>
        </w:rPr>
        <w:t xml:space="preserve">Issue </w:t>
      </w:r>
      <w:r w:rsidR="00834DC3">
        <w:rPr>
          <w:rFonts w:cs="Arial"/>
          <w:b/>
          <w:bCs/>
          <w:u w:val="single"/>
        </w:rPr>
        <w:t>2.</w:t>
      </w:r>
      <w:r w:rsidRPr="009629BF">
        <w:rPr>
          <w:rFonts w:cs="Arial"/>
          <w:b/>
          <w:bCs/>
          <w:u w:val="single"/>
        </w:rPr>
        <w:t>1e</w:t>
      </w:r>
      <w:r w:rsidR="00177892">
        <w:rPr>
          <w:rFonts w:cs="Arial"/>
          <w:b/>
          <w:bCs/>
          <w:u w:val="single"/>
        </w:rPr>
        <w:t>:</w:t>
      </w:r>
      <w:r>
        <w:rPr>
          <w:rFonts w:cs="Arial"/>
        </w:rPr>
        <w:t xml:space="preserve"> </w:t>
      </w:r>
      <w:r w:rsidR="002837C8">
        <w:rPr>
          <w:rFonts w:cs="Arial"/>
        </w:rPr>
        <w:t>i</w:t>
      </w:r>
      <w:r>
        <w:rPr>
          <w:rFonts w:cs="Arial"/>
        </w:rPr>
        <w:t>f the slots are consecutive, RAN</w:t>
      </w:r>
      <w:r w:rsidR="00A07382">
        <w:rPr>
          <w:rFonts w:cs="Arial"/>
        </w:rPr>
        <w:t>2</w:t>
      </w:r>
      <w:r>
        <w:rPr>
          <w:rFonts w:cs="Arial"/>
        </w:rPr>
        <w:t xml:space="preserve"> is uncertain on how the starting slot is </w:t>
      </w:r>
      <w:r w:rsidR="00D8348E">
        <w:rPr>
          <w:rFonts w:cs="Arial"/>
        </w:rPr>
        <w:t>c</w:t>
      </w:r>
      <w:r>
        <w:rPr>
          <w:rFonts w:cs="Arial"/>
        </w:rPr>
        <w:t>onveyed/inferred/</w:t>
      </w:r>
      <w:r w:rsidR="001B0FDD">
        <w:rPr>
          <w:rFonts w:cs="Arial"/>
        </w:rPr>
        <w:t>signaled</w:t>
      </w:r>
      <w:r w:rsidR="008A33DB">
        <w:rPr>
          <w:rFonts w:cs="Arial"/>
        </w:rPr>
        <w:t>.</w:t>
      </w:r>
    </w:p>
    <w:p w14:paraId="35970533" w14:textId="77777777" w:rsidR="00A07382" w:rsidRDefault="00A07382" w:rsidP="00B24B28">
      <w:pPr>
        <w:spacing w:after="0"/>
        <w:jc w:val="left"/>
        <w:rPr>
          <w:rFonts w:cs="Arial"/>
        </w:rPr>
      </w:pPr>
    </w:p>
    <w:p w14:paraId="7DAF3836" w14:textId="11ED1FC4" w:rsidR="00A07382" w:rsidRDefault="00A07382" w:rsidP="00B24B28">
      <w:pPr>
        <w:spacing w:after="0"/>
        <w:jc w:val="left"/>
        <w:rPr>
          <w:rFonts w:cs="Arial"/>
        </w:rPr>
      </w:pPr>
      <w:r w:rsidRPr="009629BF">
        <w:rPr>
          <w:rFonts w:cs="Arial"/>
          <w:b/>
          <w:bCs/>
          <w:u w:val="single"/>
        </w:rPr>
        <w:t xml:space="preserve">Issue </w:t>
      </w:r>
      <w:r w:rsidR="00834DC3">
        <w:rPr>
          <w:rFonts w:cs="Arial"/>
          <w:b/>
          <w:bCs/>
          <w:u w:val="single"/>
        </w:rPr>
        <w:t>2.</w:t>
      </w:r>
      <w:r w:rsidRPr="009629BF">
        <w:rPr>
          <w:rFonts w:cs="Arial"/>
          <w:b/>
          <w:bCs/>
          <w:u w:val="single"/>
        </w:rPr>
        <w:t>1f</w:t>
      </w:r>
      <w:r w:rsidR="00177892">
        <w:rPr>
          <w:rFonts w:cs="Arial"/>
          <w:b/>
          <w:bCs/>
          <w:u w:val="single"/>
        </w:rPr>
        <w:t>:</w:t>
      </w:r>
      <w:r>
        <w:rPr>
          <w:rFonts w:cs="Arial"/>
        </w:rPr>
        <w:t xml:space="preserve"> </w:t>
      </w:r>
      <w:r w:rsidR="002837C8">
        <w:rPr>
          <w:rFonts w:cs="Arial"/>
        </w:rPr>
        <w:t>i</w:t>
      </w:r>
      <w:r>
        <w:rPr>
          <w:rFonts w:cs="Arial"/>
        </w:rPr>
        <w:t xml:space="preserve">f the slots are consecutive, the following </w:t>
      </w:r>
      <w:r w:rsidR="002044F0">
        <w:rPr>
          <w:rFonts w:cs="Arial"/>
        </w:rPr>
        <w:t xml:space="preserve">three </w:t>
      </w:r>
      <w:r>
        <w:rPr>
          <w:rFonts w:cs="Arial"/>
        </w:rPr>
        <w:t>options may be considered (example Time-Case indication):</w:t>
      </w:r>
    </w:p>
    <w:p w14:paraId="460C62C8" w14:textId="78CCF550" w:rsidR="00A07382" w:rsidRPr="00A07382" w:rsidRDefault="00A07382" w:rsidP="00687EB1">
      <w:pPr>
        <w:numPr>
          <w:ilvl w:val="0"/>
          <w:numId w:val="18"/>
        </w:numPr>
        <w:jc w:val="left"/>
        <w:rPr>
          <w:rFonts w:cs="Arial"/>
        </w:rPr>
      </w:pPr>
      <w:r w:rsidRPr="00A07382">
        <w:rPr>
          <w:rFonts w:cs="Arial"/>
        </w:rPr>
        <w:t xml:space="preserve">Option 1: bitmap of size 2bits x periodicity, where </w:t>
      </w:r>
      <w:r w:rsidR="00875AF0">
        <w:rPr>
          <w:rFonts w:cs="Arial"/>
        </w:rPr>
        <w:t xml:space="preserve">the </w:t>
      </w:r>
      <w:r w:rsidRPr="00A07382">
        <w:rPr>
          <w:rFonts w:cs="Arial"/>
        </w:rPr>
        <w:t>2bits refer to</w:t>
      </w:r>
      <w:r w:rsidR="008A33DB">
        <w:rPr>
          <w:rFonts w:cs="Arial"/>
        </w:rPr>
        <w:t xml:space="preserve"> a</w:t>
      </w:r>
      <w:r w:rsidRPr="00A07382">
        <w:rPr>
          <w:rFonts w:cs="Arial"/>
        </w:rPr>
        <w:t xml:space="preserve"> choice between {Case-1, Case-6, Case-7}</w:t>
      </w:r>
    </w:p>
    <w:p w14:paraId="64367389" w14:textId="69EBEA8E" w:rsidR="00A07382" w:rsidRDefault="00A07382" w:rsidP="00687EB1">
      <w:pPr>
        <w:numPr>
          <w:ilvl w:val="0"/>
          <w:numId w:val="18"/>
        </w:numPr>
        <w:jc w:val="left"/>
        <w:rPr>
          <w:rFonts w:cs="Arial"/>
        </w:rPr>
      </w:pPr>
      <w:r w:rsidRPr="00A07382">
        <w:rPr>
          <w:rFonts w:cs="Arial"/>
        </w:rPr>
        <w:t xml:space="preserve">Option 2: </w:t>
      </w:r>
      <w:r w:rsidR="00875AF0">
        <w:rPr>
          <w:rFonts w:cs="Arial"/>
        </w:rPr>
        <w:t xml:space="preserve">list </w:t>
      </w:r>
      <w:r w:rsidRPr="00A07382">
        <w:rPr>
          <w:rFonts w:cs="Arial"/>
        </w:rPr>
        <w:t xml:space="preserve">of </w:t>
      </w:r>
      <w:r w:rsidR="00875AF0">
        <w:rPr>
          <w:rFonts w:cs="Arial"/>
        </w:rPr>
        <w:t xml:space="preserve">max </w:t>
      </w:r>
      <w:r w:rsidRPr="00A07382">
        <w:rPr>
          <w:rFonts w:cs="Arial"/>
        </w:rPr>
        <w:t>size</w:t>
      </w:r>
      <w:r w:rsidR="00875AF0">
        <w:rPr>
          <w:rFonts w:cs="Arial"/>
        </w:rPr>
        <w:t xml:space="preserve"> =</w:t>
      </w:r>
      <w:r w:rsidRPr="00A07382">
        <w:rPr>
          <w:rFonts w:cs="Arial"/>
        </w:rPr>
        <w:t xml:space="preserve"> </w:t>
      </w:r>
      <w:r w:rsidR="00875AF0">
        <w:rPr>
          <w:rFonts w:cs="Arial"/>
        </w:rPr>
        <w:t>(</w:t>
      </w:r>
      <w:r w:rsidRPr="00A07382">
        <w:rPr>
          <w:rFonts w:cs="Arial"/>
        </w:rPr>
        <w:t>1bit</w:t>
      </w:r>
      <w:r w:rsidR="00875AF0">
        <w:rPr>
          <w:rFonts w:cs="Arial"/>
        </w:rPr>
        <w:t xml:space="preserve"> + 13bits)</w:t>
      </w:r>
      <w:r w:rsidRPr="00A07382">
        <w:rPr>
          <w:rFonts w:cs="Arial"/>
        </w:rPr>
        <w:t xml:space="preserve"> x periodicity, where 1bit</w:t>
      </w:r>
      <w:r w:rsidR="00875AF0">
        <w:rPr>
          <w:rFonts w:cs="Arial"/>
        </w:rPr>
        <w:t xml:space="preserve"> </w:t>
      </w:r>
      <w:r w:rsidRPr="00A07382">
        <w:rPr>
          <w:rFonts w:cs="Arial"/>
        </w:rPr>
        <w:t xml:space="preserve">refers to </w:t>
      </w:r>
      <w:r w:rsidR="008A33DB">
        <w:rPr>
          <w:rFonts w:cs="Arial"/>
        </w:rPr>
        <w:t xml:space="preserve">a </w:t>
      </w:r>
      <w:r w:rsidRPr="00A07382">
        <w:rPr>
          <w:rFonts w:cs="Arial"/>
        </w:rPr>
        <w:t>choice between {Case-6, Case-7}</w:t>
      </w:r>
      <w:r w:rsidR="00875AF0">
        <w:rPr>
          <w:rFonts w:cs="Arial"/>
        </w:rPr>
        <w:t xml:space="preserve">, 13bits refers to an absolute value for slot index, and </w:t>
      </w:r>
      <w:r w:rsidRPr="00A07382">
        <w:rPr>
          <w:rFonts w:cs="Arial"/>
        </w:rPr>
        <w:t>Case-1 is assumed a default value for all slots not contained in the list.</w:t>
      </w:r>
    </w:p>
    <w:p w14:paraId="17FB49A8" w14:textId="1A924A64" w:rsidR="00F55AEB" w:rsidRPr="00F55AEB" w:rsidRDefault="0027166B" w:rsidP="00687EB1">
      <w:pPr>
        <w:numPr>
          <w:ilvl w:val="0"/>
          <w:numId w:val="18"/>
        </w:numPr>
        <w:jc w:val="left"/>
        <w:rPr>
          <w:rFonts w:cs="Arial"/>
        </w:rPr>
      </w:pPr>
      <w:r>
        <w:rPr>
          <w:rFonts w:cs="Arial"/>
        </w:rPr>
        <w:t xml:space="preserve">Option </w:t>
      </w:r>
      <w:r w:rsidR="00875AF0">
        <w:rPr>
          <w:rFonts w:cs="Arial"/>
        </w:rPr>
        <w:t>3</w:t>
      </w:r>
      <w:r>
        <w:rPr>
          <w:rFonts w:cs="Arial"/>
        </w:rPr>
        <w:t xml:space="preserve">: </w:t>
      </w:r>
      <w:r w:rsidR="00364C84">
        <w:rPr>
          <w:rFonts w:cs="Arial"/>
        </w:rPr>
        <w:t xml:space="preserve">periodicity is divided up into individual sections of different size and all slots in each section have the same case-value </w:t>
      </w:r>
      <w:r w:rsidR="00CC27C5">
        <w:rPr>
          <w:rFonts w:cs="Arial"/>
        </w:rPr>
        <w:t xml:space="preserve">explicitly or implicitly </w:t>
      </w:r>
      <w:r w:rsidR="00364C84">
        <w:rPr>
          <w:rFonts w:cs="Arial"/>
        </w:rPr>
        <w:t>assigned.</w:t>
      </w:r>
    </w:p>
    <w:p w14:paraId="1E456150" w14:textId="40AD3288" w:rsidR="00A07382" w:rsidRPr="00A07382" w:rsidRDefault="00A07382" w:rsidP="00A07382">
      <w:pPr>
        <w:jc w:val="left"/>
        <w:rPr>
          <w:rFonts w:cs="Arial"/>
        </w:rPr>
      </w:pPr>
      <w:r w:rsidRPr="00A07382">
        <w:rPr>
          <w:rFonts w:cs="Arial"/>
        </w:rPr>
        <w:t xml:space="preserve">Option 1 may result in lower </w:t>
      </w:r>
      <w:r w:rsidR="001B0FDD" w:rsidRPr="00A07382">
        <w:rPr>
          <w:rFonts w:cs="Arial"/>
        </w:rPr>
        <w:t>signaling</w:t>
      </w:r>
      <w:r w:rsidRPr="00A07382">
        <w:rPr>
          <w:rFonts w:cs="Arial"/>
        </w:rPr>
        <w:t xml:space="preserve"> overhead if Case-6 and Case-7 apply to many slots, and/or if the changes to timing modes are very frequent. Otherwise, Option 2</w:t>
      </w:r>
      <w:r w:rsidR="00A872D2">
        <w:rPr>
          <w:rFonts w:cs="Arial"/>
        </w:rPr>
        <w:t xml:space="preserve"> or Option 3</w:t>
      </w:r>
      <w:r w:rsidRPr="00A07382">
        <w:rPr>
          <w:rFonts w:cs="Arial"/>
        </w:rPr>
        <w:t xml:space="preserve"> may result in lower </w:t>
      </w:r>
      <w:r w:rsidR="001B0FDD" w:rsidRPr="00A07382">
        <w:rPr>
          <w:rFonts w:cs="Arial"/>
        </w:rPr>
        <w:t>signaling</w:t>
      </w:r>
      <w:r w:rsidRPr="00A07382">
        <w:rPr>
          <w:rFonts w:cs="Arial"/>
        </w:rPr>
        <w:t xml:space="preserve"> overhead. RAN1 </w:t>
      </w:r>
      <w:r w:rsidR="003A522E">
        <w:rPr>
          <w:rFonts w:cs="Arial"/>
        </w:rPr>
        <w:t xml:space="preserve">should </w:t>
      </w:r>
      <w:r w:rsidRPr="00A07382">
        <w:rPr>
          <w:rFonts w:cs="Arial"/>
        </w:rPr>
        <w:t xml:space="preserve">clarify which of these scenarios </w:t>
      </w:r>
      <w:r w:rsidR="003A522E">
        <w:rPr>
          <w:rFonts w:cs="Arial"/>
        </w:rPr>
        <w:t>is</w:t>
      </w:r>
      <w:r w:rsidRPr="00A07382">
        <w:rPr>
          <w:rFonts w:cs="Arial"/>
        </w:rPr>
        <w:t xml:space="preserve"> more likely</w:t>
      </w:r>
      <w:r w:rsidR="003A522E">
        <w:rPr>
          <w:rFonts w:cs="Arial"/>
        </w:rPr>
        <w:t>.</w:t>
      </w:r>
      <w:r w:rsidRPr="00A07382">
        <w:rPr>
          <w:rFonts w:cs="Arial"/>
        </w:rPr>
        <w:t xml:space="preserve"> </w:t>
      </w:r>
    </w:p>
    <w:p w14:paraId="2E4A3BC9" w14:textId="16732904" w:rsidR="00AB601C" w:rsidRPr="009629BF" w:rsidRDefault="009629BF" w:rsidP="00F01521">
      <w:pPr>
        <w:jc w:val="left"/>
        <w:rPr>
          <w:lang w:val="en-GB"/>
        </w:rPr>
      </w:pPr>
      <w:r w:rsidRPr="009629BF">
        <w:rPr>
          <w:lang w:val="en-GB"/>
        </w:rPr>
        <w:t xml:space="preserve">Our understanding of </w:t>
      </w:r>
      <w:r w:rsidR="00B24B28" w:rsidRPr="009629BF">
        <w:rPr>
          <w:lang w:val="en-GB"/>
        </w:rPr>
        <w:t>RAN1’s</w:t>
      </w:r>
      <w:r w:rsidRPr="009629BF">
        <w:rPr>
          <w:lang w:val="en-GB"/>
        </w:rPr>
        <w:t xml:space="preserve"> intent</w:t>
      </w:r>
      <w:r w:rsidR="00B24B28" w:rsidRPr="009629BF">
        <w:rPr>
          <w:lang w:val="en-GB"/>
        </w:rPr>
        <w:t xml:space="preserve"> is the following:</w:t>
      </w:r>
    </w:p>
    <w:p w14:paraId="70E45F2A" w14:textId="77777777" w:rsidR="00B24B28" w:rsidRPr="00177892" w:rsidRDefault="00B24B28" w:rsidP="00F01521">
      <w:pPr>
        <w:jc w:val="left"/>
        <w:rPr>
          <w:lang w:val="en-GB"/>
        </w:rPr>
      </w:pPr>
      <w:r w:rsidRPr="00177892">
        <w:rPr>
          <w:lang w:val="en-GB"/>
        </w:rPr>
        <w:t>On issue 1a:</w:t>
      </w:r>
    </w:p>
    <w:p w14:paraId="0423C399" w14:textId="5AF93539" w:rsidR="00B24B28" w:rsidRDefault="00B24B28" w:rsidP="00687EB1">
      <w:pPr>
        <w:numPr>
          <w:ilvl w:val="0"/>
          <w:numId w:val="17"/>
        </w:numPr>
        <w:jc w:val="left"/>
        <w:rPr>
          <w:lang w:val="en-GB"/>
        </w:rPr>
      </w:pPr>
      <w:r>
        <w:rPr>
          <w:lang w:val="en-GB"/>
        </w:rPr>
        <w:t>The term “slot index” indicates a list of slots.</w:t>
      </w:r>
    </w:p>
    <w:p w14:paraId="7103651F" w14:textId="77777777" w:rsidR="00177892" w:rsidRDefault="00177892" w:rsidP="00DC7E68">
      <w:pPr>
        <w:jc w:val="left"/>
        <w:rPr>
          <w:b/>
          <w:bCs/>
          <w:u w:val="single"/>
          <w:lang w:val="en-GB"/>
        </w:rPr>
      </w:pPr>
    </w:p>
    <w:p w14:paraId="0829DEA3" w14:textId="50E8572D" w:rsidR="00177892" w:rsidRPr="00177892" w:rsidRDefault="00DC7E68" w:rsidP="00DC7E68">
      <w:pPr>
        <w:jc w:val="left"/>
        <w:rPr>
          <w:b/>
          <w:bCs/>
          <w:u w:val="single"/>
          <w:lang w:val="en-GB"/>
        </w:rPr>
      </w:pPr>
      <w:r w:rsidRPr="00177892">
        <w:rPr>
          <w:b/>
          <w:bCs/>
          <w:u w:val="single"/>
          <w:lang w:val="en-GB"/>
        </w:rPr>
        <w:t xml:space="preserve">Proposal </w:t>
      </w:r>
      <w:r w:rsidR="00834DC3">
        <w:rPr>
          <w:rFonts w:cs="Arial"/>
          <w:b/>
          <w:bCs/>
          <w:u w:val="single"/>
        </w:rPr>
        <w:t>2.</w:t>
      </w:r>
      <w:r w:rsidRPr="00177892">
        <w:rPr>
          <w:b/>
          <w:bCs/>
          <w:u w:val="single"/>
          <w:lang w:val="en-GB"/>
        </w:rPr>
        <w:t>1a</w:t>
      </w:r>
    </w:p>
    <w:p w14:paraId="6B138970" w14:textId="5DCC7824" w:rsidR="00DC7E68" w:rsidRPr="00DC7E68" w:rsidRDefault="00DC7E68" w:rsidP="00DC7E68">
      <w:pPr>
        <w:jc w:val="left"/>
        <w:rPr>
          <w:b/>
          <w:bCs/>
          <w:lang w:val="en-GB"/>
        </w:rPr>
      </w:pPr>
      <w:r w:rsidRPr="00DC7E68">
        <w:rPr>
          <w:b/>
          <w:bCs/>
          <w:lang w:val="en-GB"/>
        </w:rPr>
        <w:t>The term “slot index” indicates a list of slots.</w:t>
      </w:r>
    </w:p>
    <w:p w14:paraId="678C8B1E" w14:textId="77777777" w:rsidR="00DC7E68" w:rsidRDefault="00DC7E68" w:rsidP="00F01521">
      <w:pPr>
        <w:jc w:val="left"/>
        <w:rPr>
          <w:lang w:val="en-GB"/>
        </w:rPr>
      </w:pPr>
    </w:p>
    <w:p w14:paraId="15C1DA70" w14:textId="77777777" w:rsidR="00B24B28" w:rsidRPr="00177892" w:rsidRDefault="00B24B28" w:rsidP="00B97D64">
      <w:pPr>
        <w:jc w:val="left"/>
        <w:rPr>
          <w:lang w:val="en-GB"/>
        </w:rPr>
      </w:pPr>
      <w:r w:rsidRPr="00177892">
        <w:rPr>
          <w:lang w:val="en-GB"/>
        </w:rPr>
        <w:t>On issue</w:t>
      </w:r>
      <w:r w:rsidR="00F513B3" w:rsidRPr="00177892">
        <w:rPr>
          <w:lang w:val="en-GB"/>
        </w:rPr>
        <w:t>s</w:t>
      </w:r>
      <w:r w:rsidRPr="00177892">
        <w:rPr>
          <w:lang w:val="en-GB"/>
        </w:rPr>
        <w:t xml:space="preserve"> 1b</w:t>
      </w:r>
      <w:r w:rsidR="00A07382" w:rsidRPr="00177892">
        <w:rPr>
          <w:lang w:val="en-GB"/>
        </w:rPr>
        <w:t xml:space="preserve"> and</w:t>
      </w:r>
      <w:r w:rsidRPr="00177892">
        <w:rPr>
          <w:lang w:val="en-GB"/>
        </w:rPr>
        <w:t xml:space="preserve"> 1c</w:t>
      </w:r>
      <w:r w:rsidR="00E53F9E" w:rsidRPr="00177892">
        <w:rPr>
          <w:lang w:val="en-GB"/>
        </w:rPr>
        <w:t>:</w:t>
      </w:r>
    </w:p>
    <w:p w14:paraId="48E5BAAD" w14:textId="18BE9947" w:rsidR="00D8348E" w:rsidRDefault="00AF3C84" w:rsidP="00687EB1">
      <w:pPr>
        <w:numPr>
          <w:ilvl w:val="0"/>
          <w:numId w:val="17"/>
        </w:numPr>
        <w:jc w:val="left"/>
        <w:rPr>
          <w:lang w:val="en-GB"/>
        </w:rPr>
      </w:pPr>
      <w:r>
        <w:rPr>
          <w:lang w:val="en-GB"/>
        </w:rPr>
        <w:t>Each</w:t>
      </w:r>
      <w:r w:rsidR="00B24B28" w:rsidRPr="00D8348E">
        <w:rPr>
          <w:lang w:val="en-GB"/>
        </w:rPr>
        <w:t xml:space="preserve"> slot </w:t>
      </w:r>
      <w:r w:rsidR="00D8348E" w:rsidRPr="00D8348E">
        <w:rPr>
          <w:lang w:val="en-GB"/>
        </w:rPr>
        <w:t>within</w:t>
      </w:r>
      <w:r w:rsidR="00BA608D">
        <w:rPr>
          <w:lang w:val="en-GB"/>
        </w:rPr>
        <w:t xml:space="preserve"> the specified</w:t>
      </w:r>
      <w:r w:rsidR="00D8348E" w:rsidRPr="00D8348E">
        <w:rPr>
          <w:lang w:val="en-GB"/>
        </w:rPr>
        <w:t xml:space="preserve"> periodicity </w:t>
      </w:r>
      <w:r w:rsidR="00B24B28" w:rsidRPr="00D8348E">
        <w:rPr>
          <w:lang w:val="en-GB"/>
        </w:rPr>
        <w:t>should</w:t>
      </w:r>
      <w:r>
        <w:rPr>
          <w:lang w:val="en-GB"/>
        </w:rPr>
        <w:t xml:space="preserve"> be assigned</w:t>
      </w:r>
      <w:r w:rsidR="00B24B28" w:rsidRPr="00D8348E">
        <w:rPr>
          <w:lang w:val="en-GB"/>
        </w:rPr>
        <w:t xml:space="preserve"> a value. This can be done by explicitly </w:t>
      </w:r>
      <w:r w:rsidR="00D8348E" w:rsidRPr="00D8348E">
        <w:rPr>
          <w:lang w:val="en-GB"/>
        </w:rPr>
        <w:t>configuring</w:t>
      </w:r>
      <w:r w:rsidR="00B24B28" w:rsidRPr="00D8348E">
        <w:rPr>
          <w:lang w:val="en-GB"/>
        </w:rPr>
        <w:t xml:space="preserve"> a value </w:t>
      </w:r>
      <w:r w:rsidR="00D8348E" w:rsidRPr="00D8348E">
        <w:rPr>
          <w:lang w:val="en-GB"/>
        </w:rPr>
        <w:t xml:space="preserve">of {case-1, case-6, case-7} </w:t>
      </w:r>
      <w:r w:rsidR="00B24B28" w:rsidRPr="00D8348E">
        <w:rPr>
          <w:lang w:val="en-GB"/>
        </w:rPr>
        <w:t xml:space="preserve">for each slot </w:t>
      </w:r>
      <w:r w:rsidR="00D8348E" w:rsidRPr="00D8348E">
        <w:rPr>
          <w:lang w:val="en-GB"/>
        </w:rPr>
        <w:t xml:space="preserve">in </w:t>
      </w:r>
      <w:r w:rsidR="00BA608D">
        <w:rPr>
          <w:lang w:val="en-GB"/>
        </w:rPr>
        <w:t xml:space="preserve">the </w:t>
      </w:r>
      <w:r w:rsidR="00D8348E" w:rsidRPr="00D8348E">
        <w:rPr>
          <w:lang w:val="en-GB"/>
        </w:rPr>
        <w:t>periodicity,</w:t>
      </w:r>
      <w:r w:rsidR="00B24B28" w:rsidRPr="00D8348E">
        <w:rPr>
          <w:lang w:val="en-GB"/>
        </w:rPr>
        <w:t xml:space="preserve"> or by </w:t>
      </w:r>
      <w:r w:rsidR="00D8348E">
        <w:rPr>
          <w:lang w:val="en-GB"/>
        </w:rPr>
        <w:t xml:space="preserve">explicitly </w:t>
      </w:r>
      <w:r w:rsidR="00D8348E" w:rsidRPr="00D8348E">
        <w:rPr>
          <w:lang w:val="en-GB"/>
        </w:rPr>
        <w:t>configuring</w:t>
      </w:r>
      <w:r w:rsidR="00B24B28" w:rsidRPr="00D8348E">
        <w:rPr>
          <w:lang w:val="en-GB"/>
        </w:rPr>
        <w:t xml:space="preserve"> a value </w:t>
      </w:r>
      <w:r w:rsidR="00D8348E" w:rsidRPr="00D8348E">
        <w:rPr>
          <w:lang w:val="en-GB"/>
        </w:rPr>
        <w:t xml:space="preserve">of {case6, case-7} </w:t>
      </w:r>
      <w:r w:rsidR="00B24B28" w:rsidRPr="00D8348E">
        <w:rPr>
          <w:lang w:val="en-GB"/>
        </w:rPr>
        <w:t>for a subset of slots</w:t>
      </w:r>
      <w:r w:rsidR="00D8348E" w:rsidRPr="00D8348E">
        <w:rPr>
          <w:lang w:val="en-GB"/>
        </w:rPr>
        <w:t xml:space="preserve"> </w:t>
      </w:r>
      <w:r w:rsidR="00D8348E">
        <w:rPr>
          <w:lang w:val="en-GB"/>
        </w:rPr>
        <w:t>in periodicity and implicitly</w:t>
      </w:r>
      <w:r w:rsidR="00D8348E" w:rsidRPr="00D8348E">
        <w:rPr>
          <w:lang w:val="en-GB"/>
        </w:rPr>
        <w:t xml:space="preserve"> assigning case-1 </w:t>
      </w:r>
      <w:r w:rsidR="00D8348E">
        <w:rPr>
          <w:lang w:val="en-GB"/>
        </w:rPr>
        <w:t xml:space="preserve">for all other slots in periodicity. </w:t>
      </w:r>
      <w:r>
        <w:rPr>
          <w:lang w:val="en-GB"/>
        </w:rPr>
        <w:t xml:space="preserve">Other options may be possible. </w:t>
      </w:r>
      <w:r w:rsidR="00A872D2">
        <w:rPr>
          <w:lang w:val="en-GB"/>
        </w:rPr>
        <w:t>It can be left to RAN2 to decide</w:t>
      </w:r>
      <w:r w:rsidR="00D8348E">
        <w:rPr>
          <w:lang w:val="en-GB"/>
        </w:rPr>
        <w:t xml:space="preserve"> which of these options is used</w:t>
      </w:r>
      <w:r w:rsidR="00364C84">
        <w:rPr>
          <w:lang w:val="en-GB"/>
        </w:rPr>
        <w:t xml:space="preserve">. </w:t>
      </w:r>
      <w:r>
        <w:rPr>
          <w:lang w:val="en-GB"/>
        </w:rPr>
        <w:t xml:space="preserve"> </w:t>
      </w:r>
    </w:p>
    <w:p w14:paraId="258BF8A3" w14:textId="77777777" w:rsidR="00177892" w:rsidRDefault="00177892" w:rsidP="001C17E7">
      <w:pPr>
        <w:jc w:val="left"/>
        <w:rPr>
          <w:b/>
          <w:bCs/>
          <w:lang w:val="en-GB"/>
        </w:rPr>
      </w:pPr>
    </w:p>
    <w:p w14:paraId="5E6582C3" w14:textId="7C65434B" w:rsidR="00177892" w:rsidRPr="00177892" w:rsidRDefault="001C17E7" w:rsidP="001C17E7">
      <w:pPr>
        <w:jc w:val="left"/>
        <w:rPr>
          <w:b/>
          <w:bCs/>
          <w:u w:val="single"/>
          <w:lang w:val="en-GB"/>
        </w:rPr>
      </w:pPr>
      <w:r w:rsidRPr="00177892">
        <w:rPr>
          <w:b/>
          <w:bCs/>
          <w:u w:val="single"/>
          <w:lang w:val="en-GB"/>
        </w:rPr>
        <w:t xml:space="preserve">Proposal </w:t>
      </w:r>
      <w:r w:rsidR="00834DC3">
        <w:rPr>
          <w:rFonts w:cs="Arial"/>
          <w:b/>
          <w:bCs/>
          <w:u w:val="single"/>
        </w:rPr>
        <w:t>2.</w:t>
      </w:r>
      <w:r w:rsidR="00364C84" w:rsidRPr="00177892">
        <w:rPr>
          <w:b/>
          <w:bCs/>
          <w:u w:val="single"/>
          <w:lang w:val="en-GB"/>
        </w:rPr>
        <w:t>1b</w:t>
      </w:r>
    </w:p>
    <w:p w14:paraId="30375D55" w14:textId="7339B028" w:rsidR="001C17E7" w:rsidRDefault="00AF3C84" w:rsidP="001C17E7">
      <w:pPr>
        <w:jc w:val="left"/>
        <w:rPr>
          <w:b/>
          <w:bCs/>
          <w:lang w:val="en-GB"/>
        </w:rPr>
      </w:pPr>
      <w:r>
        <w:rPr>
          <w:b/>
          <w:bCs/>
          <w:lang w:val="en-GB"/>
        </w:rPr>
        <w:t>Each</w:t>
      </w:r>
      <w:r w:rsidR="001C17E7">
        <w:rPr>
          <w:b/>
          <w:bCs/>
          <w:lang w:val="en-GB"/>
        </w:rPr>
        <w:t xml:space="preserve"> slot within </w:t>
      </w:r>
      <w:r w:rsidR="00BA608D">
        <w:rPr>
          <w:b/>
          <w:bCs/>
          <w:lang w:val="en-GB"/>
        </w:rPr>
        <w:t xml:space="preserve">the </w:t>
      </w:r>
      <w:r w:rsidR="001C17E7">
        <w:rPr>
          <w:b/>
          <w:bCs/>
          <w:lang w:val="en-GB"/>
        </w:rPr>
        <w:t xml:space="preserve">periodicity should be </w:t>
      </w:r>
      <w:r>
        <w:rPr>
          <w:b/>
          <w:bCs/>
          <w:lang w:val="en-GB"/>
        </w:rPr>
        <w:t xml:space="preserve">assigned a </w:t>
      </w:r>
      <w:r w:rsidR="00364C84">
        <w:rPr>
          <w:b/>
          <w:bCs/>
          <w:lang w:val="en-GB"/>
        </w:rPr>
        <w:t xml:space="preserve">case </w:t>
      </w:r>
      <w:r>
        <w:rPr>
          <w:b/>
          <w:bCs/>
          <w:lang w:val="en-GB"/>
        </w:rPr>
        <w:t xml:space="preserve">value. </w:t>
      </w:r>
    </w:p>
    <w:p w14:paraId="46131203" w14:textId="77777777" w:rsidR="00177892" w:rsidRDefault="00177892" w:rsidP="001C17E7">
      <w:pPr>
        <w:jc w:val="left"/>
        <w:rPr>
          <w:b/>
          <w:bCs/>
          <w:lang w:val="en-GB"/>
        </w:rPr>
      </w:pPr>
    </w:p>
    <w:p w14:paraId="0E11189D" w14:textId="53D38E4E" w:rsidR="00177892" w:rsidRPr="00177892" w:rsidRDefault="00CC27C5" w:rsidP="001C17E7">
      <w:pPr>
        <w:jc w:val="left"/>
        <w:rPr>
          <w:b/>
          <w:bCs/>
          <w:u w:val="single"/>
          <w:lang w:val="en-GB"/>
        </w:rPr>
      </w:pPr>
      <w:r w:rsidRPr="00177892">
        <w:rPr>
          <w:b/>
          <w:bCs/>
          <w:u w:val="single"/>
          <w:lang w:val="en-GB"/>
        </w:rPr>
        <w:t xml:space="preserve">Proposal </w:t>
      </w:r>
      <w:r w:rsidR="00834DC3">
        <w:rPr>
          <w:rFonts w:cs="Arial"/>
          <w:b/>
          <w:bCs/>
          <w:u w:val="single"/>
        </w:rPr>
        <w:t>2.</w:t>
      </w:r>
      <w:r w:rsidRPr="00177892">
        <w:rPr>
          <w:b/>
          <w:bCs/>
          <w:u w:val="single"/>
          <w:lang w:val="en-GB"/>
        </w:rPr>
        <w:t>1c</w:t>
      </w:r>
    </w:p>
    <w:p w14:paraId="57046197" w14:textId="6BEA1413" w:rsidR="00CC27C5" w:rsidRDefault="00CC27C5" w:rsidP="001C17E7">
      <w:pPr>
        <w:jc w:val="left"/>
        <w:rPr>
          <w:b/>
          <w:bCs/>
          <w:lang w:val="en-GB"/>
        </w:rPr>
      </w:pPr>
      <w:r>
        <w:rPr>
          <w:b/>
          <w:bCs/>
          <w:lang w:val="en-GB"/>
        </w:rPr>
        <w:t>It is up to RAN2 to decide whether one of the case values is considered the default.</w:t>
      </w:r>
    </w:p>
    <w:p w14:paraId="5E20C448" w14:textId="77777777" w:rsidR="00DC7E68" w:rsidRDefault="00DC7E68" w:rsidP="00D8348E">
      <w:pPr>
        <w:jc w:val="left"/>
        <w:rPr>
          <w:lang w:val="en-GB"/>
        </w:rPr>
      </w:pPr>
    </w:p>
    <w:p w14:paraId="2A16E39C" w14:textId="77777777" w:rsidR="00D8348E" w:rsidRPr="003A522E" w:rsidRDefault="00D8348E" w:rsidP="00D8348E">
      <w:pPr>
        <w:jc w:val="left"/>
        <w:rPr>
          <w:lang w:val="en-GB"/>
        </w:rPr>
      </w:pPr>
      <w:r w:rsidRPr="003A522E">
        <w:rPr>
          <w:lang w:val="en-GB"/>
        </w:rPr>
        <w:t>On issue 1d and 1e:</w:t>
      </w:r>
    </w:p>
    <w:p w14:paraId="4B26AF43" w14:textId="2ADE6A8B" w:rsidR="001C17E7" w:rsidRDefault="00FC29AE" w:rsidP="00687EB1">
      <w:pPr>
        <w:numPr>
          <w:ilvl w:val="0"/>
          <w:numId w:val="17"/>
        </w:numPr>
        <w:jc w:val="left"/>
        <w:rPr>
          <w:lang w:val="en-GB"/>
        </w:rPr>
      </w:pPr>
      <w:r>
        <w:rPr>
          <w:lang w:val="en-GB"/>
        </w:rPr>
        <w:t>T</w:t>
      </w:r>
      <w:r w:rsidR="00D8348E">
        <w:rPr>
          <w:lang w:val="en-GB"/>
        </w:rPr>
        <w:t xml:space="preserve">he starting slot for periodicity needs to be conveyed, and that this can be done implicitly or explicitly. </w:t>
      </w:r>
    </w:p>
    <w:p w14:paraId="261E8425" w14:textId="541255D2" w:rsidR="008A33DB" w:rsidRPr="008A33DB" w:rsidRDefault="00FC29AE" w:rsidP="00687EB1">
      <w:pPr>
        <w:numPr>
          <w:ilvl w:val="0"/>
          <w:numId w:val="17"/>
        </w:numPr>
        <w:jc w:val="left"/>
        <w:rPr>
          <w:lang w:val="en-GB"/>
        </w:rPr>
      </w:pPr>
      <w:r>
        <w:rPr>
          <w:lang w:val="en-GB"/>
        </w:rPr>
        <w:t>I</w:t>
      </w:r>
      <w:r w:rsidR="008A33DB" w:rsidRPr="008A33DB">
        <w:rPr>
          <w:lang w:val="en-GB"/>
        </w:rPr>
        <w:t xml:space="preserve">t is up to RAN2 to decide on how </w:t>
      </w:r>
      <w:r w:rsidR="008A33DB">
        <w:rPr>
          <w:lang w:val="en-GB"/>
        </w:rPr>
        <w:t>the</w:t>
      </w:r>
      <w:r w:rsidR="008A33DB" w:rsidRPr="008A33DB">
        <w:rPr>
          <w:lang w:val="en-GB"/>
        </w:rPr>
        <w:t xml:space="preserve"> starting slot is conveyed to the receiving side, i.e., if implicitly or explicitly.</w:t>
      </w:r>
    </w:p>
    <w:p w14:paraId="7BC03B02" w14:textId="77777777" w:rsidR="00D8348E" w:rsidRPr="008A33DB" w:rsidRDefault="008A33DB" w:rsidP="008A33DB">
      <w:pPr>
        <w:ind w:left="720"/>
        <w:jc w:val="left"/>
        <w:rPr>
          <w:lang w:val="en-GB"/>
        </w:rPr>
      </w:pPr>
      <w:r w:rsidRPr="008A33DB">
        <w:rPr>
          <w:lang w:val="en-GB"/>
        </w:rPr>
        <w:t xml:space="preserve"> </w:t>
      </w:r>
      <w:r w:rsidR="001C17E7" w:rsidRPr="008A33DB">
        <w:rPr>
          <w:lang w:val="en-GB"/>
        </w:rPr>
        <w:t xml:space="preserve"> </w:t>
      </w:r>
    </w:p>
    <w:p w14:paraId="21C8B71E" w14:textId="76071C20" w:rsidR="00FC29AE" w:rsidRPr="003A522E" w:rsidRDefault="001C17E7" w:rsidP="001C17E7">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1d</w:t>
      </w:r>
    </w:p>
    <w:p w14:paraId="18A4A514" w14:textId="2B19527D" w:rsidR="001C17E7" w:rsidRDefault="00F870BC" w:rsidP="001C17E7">
      <w:pPr>
        <w:jc w:val="left"/>
        <w:rPr>
          <w:b/>
          <w:bCs/>
          <w:lang w:val="en-GB"/>
        </w:rPr>
      </w:pPr>
      <w:r>
        <w:rPr>
          <w:b/>
          <w:bCs/>
          <w:lang w:val="en-GB"/>
        </w:rPr>
        <w:t>The</w:t>
      </w:r>
      <w:r w:rsidR="001C17E7">
        <w:rPr>
          <w:b/>
          <w:bCs/>
          <w:lang w:val="en-GB"/>
        </w:rPr>
        <w:t xml:space="preserve"> starting slot for periodicity needs to be known by the receiving side of the MAC</w:t>
      </w:r>
      <w:r w:rsidR="003A522E">
        <w:rPr>
          <w:b/>
          <w:bCs/>
          <w:lang w:val="en-GB"/>
        </w:rPr>
        <w:t>-</w:t>
      </w:r>
      <w:r w:rsidR="001C17E7">
        <w:rPr>
          <w:b/>
          <w:bCs/>
          <w:lang w:val="en-GB"/>
        </w:rPr>
        <w:t>CE</w:t>
      </w:r>
      <w:r w:rsidR="001C17E7" w:rsidRPr="00DC7E68">
        <w:rPr>
          <w:b/>
          <w:bCs/>
          <w:lang w:val="en-GB"/>
        </w:rPr>
        <w:t>.</w:t>
      </w:r>
      <w:r w:rsidR="001C17E7">
        <w:rPr>
          <w:b/>
          <w:bCs/>
          <w:lang w:val="en-GB"/>
        </w:rPr>
        <w:t xml:space="preserve"> </w:t>
      </w:r>
    </w:p>
    <w:p w14:paraId="4371CA43" w14:textId="77777777" w:rsidR="003A522E" w:rsidRDefault="003A522E" w:rsidP="001C17E7">
      <w:pPr>
        <w:jc w:val="left"/>
        <w:rPr>
          <w:b/>
          <w:bCs/>
          <w:lang w:val="en-GB"/>
        </w:rPr>
      </w:pPr>
    </w:p>
    <w:p w14:paraId="64F66CCE" w14:textId="09CEF702" w:rsidR="003A522E" w:rsidRPr="003A522E" w:rsidRDefault="001C17E7" w:rsidP="001C17E7">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1e</w:t>
      </w:r>
    </w:p>
    <w:p w14:paraId="7F5DB2B9" w14:textId="599FDD37" w:rsidR="001C17E7" w:rsidRDefault="00F870BC" w:rsidP="001C17E7">
      <w:pPr>
        <w:jc w:val="left"/>
        <w:rPr>
          <w:b/>
          <w:bCs/>
          <w:lang w:val="en-GB"/>
        </w:rPr>
      </w:pPr>
      <w:r>
        <w:rPr>
          <w:b/>
          <w:bCs/>
          <w:lang w:val="en-GB"/>
        </w:rPr>
        <w:t>It</w:t>
      </w:r>
      <w:r w:rsidR="008A33DB" w:rsidRPr="008A33DB">
        <w:rPr>
          <w:b/>
          <w:bCs/>
          <w:lang w:val="en-GB"/>
        </w:rPr>
        <w:t xml:space="preserve"> is up to RAN2 to decide </w:t>
      </w:r>
      <w:r w:rsidR="00A872D2">
        <w:rPr>
          <w:b/>
          <w:bCs/>
          <w:lang w:val="en-GB"/>
        </w:rPr>
        <w:t>whether</w:t>
      </w:r>
      <w:r w:rsidR="008A33DB" w:rsidRPr="008A33DB">
        <w:rPr>
          <w:b/>
          <w:bCs/>
          <w:lang w:val="en-GB"/>
        </w:rPr>
        <w:t xml:space="preserve"> to explicitly convey the starting slot of periodicity</w:t>
      </w:r>
      <w:r w:rsidR="00A872D2">
        <w:rPr>
          <w:b/>
          <w:bCs/>
          <w:lang w:val="en-GB"/>
        </w:rPr>
        <w:t>, and how</w:t>
      </w:r>
      <w:r w:rsidR="008A33DB" w:rsidRPr="008A33DB">
        <w:rPr>
          <w:b/>
          <w:bCs/>
          <w:lang w:val="en-GB"/>
        </w:rPr>
        <w:t>.</w:t>
      </w:r>
    </w:p>
    <w:p w14:paraId="489E67D4" w14:textId="77777777" w:rsidR="00D8348E" w:rsidRDefault="00D8348E" w:rsidP="00D8348E">
      <w:pPr>
        <w:jc w:val="left"/>
        <w:rPr>
          <w:lang w:val="en-GB"/>
        </w:rPr>
      </w:pPr>
    </w:p>
    <w:p w14:paraId="00021D57" w14:textId="77777777" w:rsidR="00A07382" w:rsidRPr="003A522E" w:rsidRDefault="00A07382" w:rsidP="00A07382">
      <w:pPr>
        <w:jc w:val="left"/>
        <w:rPr>
          <w:lang w:val="en-GB"/>
        </w:rPr>
      </w:pPr>
      <w:r w:rsidRPr="003A522E">
        <w:rPr>
          <w:lang w:val="en-GB"/>
        </w:rPr>
        <w:t>On issue 1f:</w:t>
      </w:r>
    </w:p>
    <w:p w14:paraId="6C2C469A" w14:textId="74298175" w:rsidR="00A07382" w:rsidRPr="00A07382" w:rsidRDefault="003A522E" w:rsidP="00A07382">
      <w:pPr>
        <w:jc w:val="left"/>
        <w:rPr>
          <w:lang w:val="en-GB"/>
        </w:rPr>
      </w:pPr>
      <w:r>
        <w:rPr>
          <w:lang w:val="en-GB"/>
        </w:rPr>
        <w:t>There is no</w:t>
      </w:r>
      <w:r w:rsidR="00A07382" w:rsidRPr="00A07382">
        <w:rPr>
          <w:lang w:val="en-GB"/>
        </w:rPr>
        <w:t xml:space="preserve"> </w:t>
      </w:r>
      <w:r>
        <w:rPr>
          <w:lang w:val="en-GB"/>
        </w:rPr>
        <w:t>strong</w:t>
      </w:r>
      <w:r w:rsidR="00A07382" w:rsidRPr="00A07382">
        <w:rPr>
          <w:lang w:val="en-GB"/>
        </w:rPr>
        <w:t xml:space="preserve"> preference for option 1 vs. option 2</w:t>
      </w:r>
      <w:r w:rsidR="00A872D2">
        <w:rPr>
          <w:lang w:val="en-GB"/>
        </w:rPr>
        <w:t xml:space="preserve"> vs. option 3</w:t>
      </w:r>
      <w:r w:rsidR="00A07382" w:rsidRPr="00A07382">
        <w:rPr>
          <w:lang w:val="en-GB"/>
        </w:rPr>
        <w:t>.</w:t>
      </w:r>
      <w:r w:rsidR="00A07382">
        <w:rPr>
          <w:lang w:val="en-GB"/>
        </w:rPr>
        <w:t xml:space="preserve"> </w:t>
      </w:r>
      <w:r w:rsidR="00614ABA">
        <w:rPr>
          <w:lang w:val="en-GB"/>
        </w:rPr>
        <w:t xml:space="preserve">However, </w:t>
      </w:r>
      <w:r>
        <w:rPr>
          <w:lang w:val="en-GB"/>
        </w:rPr>
        <w:t>we</w:t>
      </w:r>
      <w:r w:rsidR="00A07382">
        <w:rPr>
          <w:lang w:val="en-GB"/>
        </w:rPr>
        <w:t xml:space="preserve"> believe th</w:t>
      </w:r>
      <w:r>
        <w:rPr>
          <w:lang w:val="en-GB"/>
        </w:rPr>
        <w:t xml:space="preserve">at </w:t>
      </w:r>
      <w:r w:rsidR="00A07382">
        <w:rPr>
          <w:lang w:val="en-GB"/>
        </w:rPr>
        <w:t>for Time Case Indication</w:t>
      </w:r>
      <w:r>
        <w:rPr>
          <w:lang w:val="en-GB"/>
        </w:rPr>
        <w:t xml:space="preserve"> </w:t>
      </w:r>
      <w:r w:rsidR="00A07382">
        <w:rPr>
          <w:lang w:val="en-GB"/>
        </w:rPr>
        <w:t xml:space="preserve">a large number of </w:t>
      </w:r>
      <w:r w:rsidR="00C56064">
        <w:rPr>
          <w:lang w:val="en-GB"/>
        </w:rPr>
        <w:t xml:space="preserve">consecutive </w:t>
      </w:r>
      <w:r w:rsidR="00A07382">
        <w:rPr>
          <w:lang w:val="en-GB"/>
        </w:rPr>
        <w:t xml:space="preserve">slots may </w:t>
      </w:r>
      <w:r w:rsidR="00CC27C5">
        <w:rPr>
          <w:lang w:val="en-GB"/>
        </w:rPr>
        <w:t xml:space="preserve">have to </w:t>
      </w:r>
      <w:r w:rsidR="00A07382">
        <w:rPr>
          <w:lang w:val="en-GB"/>
        </w:rPr>
        <w:t xml:space="preserve">be assigned with case-6 and/or case-7 timing. </w:t>
      </w:r>
    </w:p>
    <w:p w14:paraId="4B0E944D" w14:textId="63E6B31C" w:rsidR="003A522E" w:rsidRPr="003A522E" w:rsidRDefault="00F870BC" w:rsidP="00F870BC">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1f</w:t>
      </w:r>
    </w:p>
    <w:p w14:paraId="799D8465" w14:textId="7B97A92D" w:rsidR="00F870BC" w:rsidRDefault="00F870BC" w:rsidP="00F870BC">
      <w:pPr>
        <w:jc w:val="left"/>
        <w:rPr>
          <w:b/>
          <w:bCs/>
          <w:lang w:val="en-GB"/>
        </w:rPr>
      </w:pPr>
      <w:r>
        <w:rPr>
          <w:b/>
          <w:bCs/>
          <w:lang w:val="en-GB"/>
        </w:rPr>
        <w:t>RAN1 does not preclude that</w:t>
      </w:r>
      <w:r w:rsidR="00A872D2">
        <w:rPr>
          <w:b/>
          <w:bCs/>
          <w:lang w:val="en-GB"/>
        </w:rPr>
        <w:t xml:space="preserve"> </w:t>
      </w:r>
      <w:r>
        <w:rPr>
          <w:b/>
          <w:bCs/>
          <w:lang w:val="en-GB"/>
        </w:rPr>
        <w:t xml:space="preserve">a large fraction of the slots in </w:t>
      </w:r>
      <w:r w:rsidR="003A522E">
        <w:rPr>
          <w:b/>
          <w:bCs/>
          <w:lang w:val="en-GB"/>
        </w:rPr>
        <w:t xml:space="preserve">the </w:t>
      </w:r>
      <w:r>
        <w:rPr>
          <w:b/>
          <w:bCs/>
          <w:lang w:val="en-GB"/>
        </w:rPr>
        <w:t xml:space="preserve">periodicity </w:t>
      </w:r>
      <w:r w:rsidR="00CC27C5">
        <w:rPr>
          <w:b/>
          <w:bCs/>
          <w:lang w:val="en-GB"/>
        </w:rPr>
        <w:t xml:space="preserve">may </w:t>
      </w:r>
      <w:r>
        <w:rPr>
          <w:b/>
          <w:bCs/>
          <w:lang w:val="en-GB"/>
        </w:rPr>
        <w:t>use case-6 and/or case-7 timing</w:t>
      </w:r>
      <w:r w:rsidRPr="008A33DB">
        <w:rPr>
          <w:b/>
          <w:bCs/>
          <w:lang w:val="en-GB"/>
        </w:rPr>
        <w:t>.</w:t>
      </w:r>
    </w:p>
    <w:p w14:paraId="2AED0776" w14:textId="77777777" w:rsidR="00A07382" w:rsidRDefault="00A07382" w:rsidP="00D8348E">
      <w:pPr>
        <w:jc w:val="left"/>
        <w:rPr>
          <w:lang w:val="en-GB"/>
        </w:rPr>
      </w:pPr>
    </w:p>
    <w:p w14:paraId="6243FB94" w14:textId="77777777" w:rsidR="001C17E7" w:rsidRDefault="00D8348E" w:rsidP="001C17E7">
      <w:pPr>
        <w:pStyle w:val="Heading2"/>
      </w:pPr>
      <w:r>
        <w:t xml:space="preserve"> </w:t>
      </w:r>
      <w:r w:rsidRPr="00D8348E">
        <w:t xml:space="preserve"> </w:t>
      </w:r>
      <w:r w:rsidR="001C17E7">
        <w:t>Child IAB-DU Restricted Beam indication</w:t>
      </w:r>
    </w:p>
    <w:p w14:paraId="65174211" w14:textId="6207D1EA" w:rsidR="002B16CA" w:rsidRDefault="002B16CA" w:rsidP="00D8348E">
      <w:pPr>
        <w:jc w:val="left"/>
        <w:rPr>
          <w:lang w:val="en-GB"/>
        </w:rPr>
      </w:pPr>
      <w:r>
        <w:rPr>
          <w:lang w:val="en-GB"/>
        </w:rPr>
        <w:t>For this MAC CE</w:t>
      </w:r>
      <w:r w:rsidR="00D64D51">
        <w:rPr>
          <w:lang w:val="en-GB"/>
        </w:rPr>
        <w:t xml:space="preserve"> the </w:t>
      </w:r>
      <w:r>
        <w:rPr>
          <w:lang w:val="en-GB"/>
        </w:rPr>
        <w:t>RAN1 LS [5] defines:</w:t>
      </w:r>
    </w:p>
    <w:p w14:paraId="484E7632" w14:textId="77777777" w:rsidR="002B16CA" w:rsidRPr="002B16CA" w:rsidRDefault="002B16CA" w:rsidP="002B16CA">
      <w:pPr>
        <w:spacing w:after="180"/>
        <w:contextualSpacing/>
        <w:rPr>
          <w:rStyle w:val="Strong"/>
          <w:b w:val="0"/>
          <w:bCs w:val="0"/>
          <w:i/>
          <w:iCs/>
          <w:sz w:val="16"/>
          <w:szCs w:val="16"/>
        </w:rPr>
      </w:pPr>
      <w:r w:rsidRPr="002B16CA">
        <w:rPr>
          <w:rStyle w:val="Strong"/>
          <w:b w:val="0"/>
          <w:bCs w:val="0"/>
          <w:i/>
          <w:iCs/>
          <w:sz w:val="16"/>
          <w:szCs w:val="16"/>
        </w:rPr>
        <w:t xml:space="preserve">SSB ID (and additionally STC index, if needed) and/or </w:t>
      </w:r>
      <w:r w:rsidRPr="002B16CA">
        <w:rPr>
          <w:i/>
          <w:iCs/>
          <w:sz w:val="16"/>
          <w:szCs w:val="16"/>
        </w:rPr>
        <w:t>CSI-RS ID</w:t>
      </w:r>
      <w:r w:rsidRPr="002B16CA">
        <w:rPr>
          <w:rStyle w:val="Strong"/>
          <w:b w:val="0"/>
          <w:bCs w:val="0"/>
          <w:i/>
          <w:iCs/>
          <w:sz w:val="16"/>
          <w:szCs w:val="16"/>
        </w:rPr>
        <w:t xml:space="preserve"> can be used to indicate child IAB-DU’s restricted beams.</w:t>
      </w:r>
    </w:p>
    <w:p w14:paraId="051924D9" w14:textId="77777777" w:rsidR="00F513B3" w:rsidRDefault="00F513B3" w:rsidP="00D8348E">
      <w:pPr>
        <w:jc w:val="left"/>
      </w:pPr>
    </w:p>
    <w:p w14:paraId="30A753A7" w14:textId="24BE75E4" w:rsidR="00F513B3" w:rsidRPr="00D64D51" w:rsidRDefault="00F513B3" w:rsidP="00F513B3">
      <w:pPr>
        <w:jc w:val="left"/>
        <w:rPr>
          <w:lang w:val="en-GB"/>
        </w:rPr>
      </w:pPr>
      <w:r w:rsidRPr="00D64D51">
        <w:rPr>
          <w:lang w:val="en-GB"/>
        </w:rPr>
        <w:t xml:space="preserve">Based on </w:t>
      </w:r>
      <w:r w:rsidR="00D64D51">
        <w:rPr>
          <w:lang w:val="en-GB"/>
        </w:rPr>
        <w:t xml:space="preserve">the </w:t>
      </w:r>
      <w:r w:rsidRPr="00D64D51">
        <w:rPr>
          <w:lang w:val="en-GB"/>
        </w:rPr>
        <w:t>RAN2 discussion [6], the following issue can be identified:</w:t>
      </w:r>
    </w:p>
    <w:p w14:paraId="1E40F7B3" w14:textId="2FB26B17" w:rsidR="00F513B3" w:rsidRPr="00F513B3" w:rsidRDefault="00F513B3" w:rsidP="00F513B3">
      <w:pPr>
        <w:jc w:val="left"/>
        <w:rPr>
          <w:rFonts w:cs="Arial"/>
        </w:rPr>
      </w:pPr>
      <w:r w:rsidRPr="00F513B3">
        <w:rPr>
          <w:lang w:val="en-GB"/>
        </w:rPr>
        <w:t>T</w:t>
      </w:r>
      <w:r>
        <w:rPr>
          <w:lang w:val="en-GB"/>
        </w:rPr>
        <w:t>here</w:t>
      </w:r>
      <w:r w:rsidR="002B16CA">
        <w:rPr>
          <w:lang w:val="en-GB"/>
        </w:rPr>
        <w:t xml:space="preserve"> </w:t>
      </w:r>
      <w:r>
        <w:rPr>
          <w:lang w:val="en-GB"/>
        </w:rPr>
        <w:t xml:space="preserve">seems to </w:t>
      </w:r>
      <w:r w:rsidR="005E2125">
        <w:rPr>
          <w:lang w:val="en-GB"/>
        </w:rPr>
        <w:t>be</w:t>
      </w:r>
      <w:r>
        <w:rPr>
          <w:lang w:val="en-GB"/>
        </w:rPr>
        <w:t xml:space="preserve"> uncertainty on the combinations to be supported with this definition. If taken literally, the agreement would allow</w:t>
      </w:r>
      <w:r w:rsidR="00BA3277">
        <w:rPr>
          <w:lang w:val="en-GB"/>
        </w:rPr>
        <w:t xml:space="preserve"> that</w:t>
      </w:r>
      <w:r>
        <w:rPr>
          <w:lang w:val="en-GB"/>
        </w:rPr>
        <w:t xml:space="preserve"> </w:t>
      </w:r>
      <w:r w:rsidRPr="005075DD">
        <w:rPr>
          <w:i/>
          <w:iCs/>
          <w:lang w:val="en-GB"/>
        </w:rPr>
        <w:t>any</w:t>
      </w:r>
      <w:r>
        <w:rPr>
          <w:lang w:val="en-GB"/>
        </w:rPr>
        <w:t xml:space="preserve"> of the </w:t>
      </w:r>
      <w:r>
        <w:rPr>
          <w:rFonts w:cs="Arial"/>
        </w:rPr>
        <w:t xml:space="preserve">following 5 alternatives </w:t>
      </w:r>
      <w:r w:rsidR="00BA3277">
        <w:rPr>
          <w:rFonts w:cs="Arial"/>
        </w:rPr>
        <w:t>can be</w:t>
      </w:r>
      <w:r>
        <w:rPr>
          <w:rFonts w:cs="Arial"/>
        </w:rPr>
        <w:t xml:space="preserve"> configur</w:t>
      </w:r>
      <w:r w:rsidR="00BA3277">
        <w:rPr>
          <w:rFonts w:cs="Arial"/>
        </w:rPr>
        <w:t>ed</w:t>
      </w:r>
      <w:r>
        <w:rPr>
          <w:rFonts w:cs="Arial"/>
        </w:rPr>
        <w:t xml:space="preserve">: </w:t>
      </w:r>
    </w:p>
    <w:p w14:paraId="3D6B5330" w14:textId="299A3B19" w:rsidR="00F513B3" w:rsidRPr="00F513B3" w:rsidRDefault="00A872D2" w:rsidP="00687EB1">
      <w:pPr>
        <w:numPr>
          <w:ilvl w:val="0"/>
          <w:numId w:val="17"/>
        </w:numPr>
        <w:jc w:val="left"/>
        <w:rPr>
          <w:lang w:val="en-GB"/>
        </w:rPr>
      </w:pPr>
      <w:r>
        <w:rPr>
          <w:lang w:val="en-GB"/>
        </w:rPr>
        <w:lastRenderedPageBreak/>
        <w:t>SSB</w:t>
      </w:r>
      <w:r w:rsidRPr="00F513B3">
        <w:rPr>
          <w:lang w:val="en-GB"/>
        </w:rPr>
        <w:t xml:space="preserve"> </w:t>
      </w:r>
      <w:r w:rsidR="00F513B3" w:rsidRPr="00F513B3">
        <w:rPr>
          <w:lang w:val="en-GB"/>
        </w:rPr>
        <w:t>index</w:t>
      </w:r>
    </w:p>
    <w:p w14:paraId="59632503" w14:textId="08791EAB" w:rsidR="00F513B3" w:rsidRPr="00F513B3" w:rsidRDefault="00F513B3" w:rsidP="00687EB1">
      <w:pPr>
        <w:numPr>
          <w:ilvl w:val="0"/>
          <w:numId w:val="17"/>
        </w:numPr>
        <w:jc w:val="left"/>
        <w:rPr>
          <w:lang w:val="en-GB"/>
        </w:rPr>
      </w:pPr>
      <w:r w:rsidRPr="00F513B3">
        <w:rPr>
          <w:lang w:val="en-GB"/>
        </w:rPr>
        <w:t>STC index + SSB index</w:t>
      </w:r>
    </w:p>
    <w:p w14:paraId="4B8FD65B" w14:textId="4E9D6D5B" w:rsidR="00F513B3" w:rsidRPr="00F513B3" w:rsidRDefault="00F513B3" w:rsidP="00687EB1">
      <w:pPr>
        <w:numPr>
          <w:ilvl w:val="0"/>
          <w:numId w:val="17"/>
        </w:numPr>
        <w:jc w:val="left"/>
        <w:rPr>
          <w:lang w:val="en-GB"/>
        </w:rPr>
      </w:pPr>
      <w:r w:rsidRPr="00F513B3">
        <w:rPr>
          <w:lang w:val="en-GB"/>
        </w:rPr>
        <w:t>CSI-RS index</w:t>
      </w:r>
    </w:p>
    <w:p w14:paraId="75FDDAD3" w14:textId="26C0D44E" w:rsidR="00BA3277" w:rsidRDefault="00A872D2" w:rsidP="00687EB1">
      <w:pPr>
        <w:numPr>
          <w:ilvl w:val="0"/>
          <w:numId w:val="17"/>
        </w:numPr>
        <w:jc w:val="left"/>
        <w:rPr>
          <w:lang w:val="en-GB"/>
        </w:rPr>
      </w:pPr>
      <w:r>
        <w:rPr>
          <w:lang w:val="en-GB"/>
        </w:rPr>
        <w:t>SSB</w:t>
      </w:r>
      <w:r w:rsidRPr="00F513B3">
        <w:rPr>
          <w:lang w:val="en-GB"/>
        </w:rPr>
        <w:t xml:space="preserve"> </w:t>
      </w:r>
      <w:r w:rsidR="00F513B3" w:rsidRPr="00F513B3">
        <w:rPr>
          <w:lang w:val="en-GB"/>
        </w:rPr>
        <w:t>index + CSI-RS index</w:t>
      </w:r>
    </w:p>
    <w:p w14:paraId="11263B1A" w14:textId="46423BD3" w:rsidR="00F513B3" w:rsidRPr="00BA3277" w:rsidRDefault="00F513B3" w:rsidP="00687EB1">
      <w:pPr>
        <w:numPr>
          <w:ilvl w:val="0"/>
          <w:numId w:val="17"/>
        </w:numPr>
        <w:jc w:val="left"/>
        <w:rPr>
          <w:lang w:val="en-GB"/>
        </w:rPr>
      </w:pPr>
      <w:r w:rsidRPr="00BA3277">
        <w:rPr>
          <w:lang w:val="en-GB"/>
        </w:rPr>
        <w:t>STC index + SSB index + CSI-RS index</w:t>
      </w:r>
    </w:p>
    <w:p w14:paraId="02B6035B" w14:textId="77777777" w:rsidR="00F513B3" w:rsidRPr="00F513B3" w:rsidRDefault="00F513B3" w:rsidP="00D8348E">
      <w:pPr>
        <w:jc w:val="left"/>
      </w:pPr>
    </w:p>
    <w:p w14:paraId="18E6C5D8" w14:textId="50BBF0AA" w:rsidR="00BB39B9" w:rsidRDefault="00DD6E9A" w:rsidP="00C66761">
      <w:pPr>
        <w:jc w:val="left"/>
        <w:rPr>
          <w:lang w:val="en-GB"/>
        </w:rPr>
      </w:pPr>
      <w:r w:rsidRPr="009629BF">
        <w:rPr>
          <w:lang w:val="en-GB"/>
        </w:rPr>
        <w:t xml:space="preserve">Our understanding of RAN1’s intent is </w:t>
      </w:r>
      <w:r w:rsidR="009F2F77">
        <w:rPr>
          <w:lang w:val="en-GB"/>
        </w:rPr>
        <w:t xml:space="preserve">that only the first 3 alternatives </w:t>
      </w:r>
      <w:r w:rsidR="00F513B3">
        <w:rPr>
          <w:lang w:val="en-GB"/>
        </w:rPr>
        <w:t xml:space="preserve">should be </w:t>
      </w:r>
      <w:r w:rsidR="005E2125">
        <w:rPr>
          <w:lang w:val="en-GB"/>
        </w:rPr>
        <w:t>used for a given beam</w:t>
      </w:r>
      <w:r w:rsidR="00F513B3">
        <w:rPr>
          <w:lang w:val="en-GB"/>
        </w:rPr>
        <w:t>.</w:t>
      </w:r>
    </w:p>
    <w:p w14:paraId="6840BDD7" w14:textId="77777777" w:rsidR="00F513B3" w:rsidRDefault="00F513B3" w:rsidP="00C66761">
      <w:pPr>
        <w:jc w:val="left"/>
        <w:rPr>
          <w:lang w:val="en-GB"/>
        </w:rPr>
      </w:pPr>
    </w:p>
    <w:p w14:paraId="0D148A3B" w14:textId="24721988" w:rsidR="00DD6E9A" w:rsidRPr="00DD6E9A" w:rsidRDefault="00F513B3" w:rsidP="00C66761">
      <w:pPr>
        <w:jc w:val="left"/>
        <w:rPr>
          <w:b/>
          <w:bCs/>
          <w:u w:val="single"/>
          <w:lang w:val="en-GB"/>
        </w:rPr>
      </w:pPr>
      <w:r w:rsidRPr="00DD6E9A">
        <w:rPr>
          <w:b/>
          <w:bCs/>
          <w:u w:val="single"/>
          <w:lang w:val="en-GB"/>
        </w:rPr>
        <w:t xml:space="preserve">Proposal </w:t>
      </w:r>
      <w:r w:rsidR="00834DC3">
        <w:rPr>
          <w:rFonts w:cs="Arial"/>
          <w:b/>
          <w:bCs/>
          <w:u w:val="single"/>
        </w:rPr>
        <w:t>2.</w:t>
      </w:r>
      <w:r w:rsidRPr="00DD6E9A">
        <w:rPr>
          <w:b/>
          <w:bCs/>
          <w:u w:val="single"/>
          <w:lang w:val="en-GB"/>
        </w:rPr>
        <w:t>2</w:t>
      </w:r>
    </w:p>
    <w:p w14:paraId="16BFE129" w14:textId="574A0525" w:rsidR="00F513B3" w:rsidRPr="00F513B3" w:rsidRDefault="00F513B3" w:rsidP="00C66761">
      <w:pPr>
        <w:jc w:val="left"/>
        <w:rPr>
          <w:b/>
          <w:bCs/>
          <w:lang w:val="en-GB"/>
        </w:rPr>
      </w:pPr>
      <w:r w:rsidRPr="00F513B3">
        <w:rPr>
          <w:b/>
          <w:bCs/>
          <w:lang w:val="en-GB"/>
        </w:rPr>
        <w:t xml:space="preserve">For </w:t>
      </w:r>
      <w:r w:rsidR="00DD6E9A">
        <w:rPr>
          <w:b/>
          <w:bCs/>
          <w:lang w:val="en-GB"/>
        </w:rPr>
        <w:t xml:space="preserve">the </w:t>
      </w:r>
      <w:r w:rsidR="001B0FDD">
        <w:rPr>
          <w:b/>
          <w:bCs/>
          <w:lang w:val="en-GB"/>
        </w:rPr>
        <w:t>c</w:t>
      </w:r>
      <w:r w:rsidRPr="00F513B3">
        <w:rPr>
          <w:b/>
          <w:bCs/>
        </w:rPr>
        <w:t xml:space="preserve">hild IAB-DU Restricted Beam indication, </w:t>
      </w:r>
      <w:r w:rsidR="009F2F77">
        <w:rPr>
          <w:b/>
          <w:bCs/>
        </w:rPr>
        <w:t>only</w:t>
      </w:r>
      <w:r w:rsidRPr="00F513B3">
        <w:rPr>
          <w:b/>
          <w:bCs/>
          <w:lang w:val="en-GB"/>
        </w:rPr>
        <w:t xml:space="preserve"> SSB </w:t>
      </w:r>
      <w:r w:rsidR="009F2F77">
        <w:rPr>
          <w:b/>
          <w:bCs/>
          <w:lang w:val="en-GB"/>
        </w:rPr>
        <w:t xml:space="preserve">or </w:t>
      </w:r>
      <w:r w:rsidRPr="00F513B3">
        <w:rPr>
          <w:b/>
          <w:bCs/>
          <w:lang w:val="en-GB"/>
        </w:rPr>
        <w:t>STC+SSB</w:t>
      </w:r>
      <w:r w:rsidR="009F2F77">
        <w:rPr>
          <w:b/>
          <w:bCs/>
          <w:lang w:val="en-GB"/>
        </w:rPr>
        <w:t xml:space="preserve"> or</w:t>
      </w:r>
      <w:r w:rsidRPr="00F513B3">
        <w:rPr>
          <w:b/>
          <w:bCs/>
          <w:lang w:val="en-GB"/>
        </w:rPr>
        <w:t xml:space="preserve"> CSI-RS </w:t>
      </w:r>
      <w:r w:rsidR="00AE1796">
        <w:rPr>
          <w:b/>
          <w:bCs/>
          <w:lang w:val="en-GB"/>
        </w:rPr>
        <w:t>is</w:t>
      </w:r>
      <w:r w:rsidR="00DD6E9A">
        <w:rPr>
          <w:b/>
          <w:bCs/>
          <w:lang w:val="en-GB"/>
        </w:rPr>
        <w:t xml:space="preserve"> </w:t>
      </w:r>
      <w:r w:rsidR="005E2125">
        <w:rPr>
          <w:b/>
          <w:bCs/>
          <w:lang w:val="en-GB"/>
        </w:rPr>
        <w:t>used</w:t>
      </w:r>
      <w:r w:rsidR="009F2F77">
        <w:rPr>
          <w:b/>
          <w:bCs/>
          <w:lang w:val="en-GB"/>
        </w:rPr>
        <w:t xml:space="preserve"> for a given beam</w:t>
      </w:r>
      <w:r w:rsidRPr="00F513B3">
        <w:rPr>
          <w:b/>
          <w:bCs/>
          <w:lang w:val="en-GB"/>
        </w:rPr>
        <w:t xml:space="preserve">.  </w:t>
      </w:r>
    </w:p>
    <w:p w14:paraId="5A2DA5A1" w14:textId="77777777" w:rsidR="00ED3CCB" w:rsidRDefault="00ED3CCB" w:rsidP="00ED3CCB">
      <w:pPr>
        <w:pStyle w:val="ListParagraph"/>
        <w:spacing w:before="60" w:after="60"/>
        <w:ind w:left="0"/>
        <w:rPr>
          <w:rFonts w:eastAsia="Times New Roman"/>
          <w:b/>
          <w:bCs/>
          <w:lang w:val="en-US"/>
        </w:rPr>
      </w:pPr>
    </w:p>
    <w:p w14:paraId="2437F31F" w14:textId="77777777" w:rsidR="00F513B3" w:rsidRDefault="00F513B3" w:rsidP="00F513B3">
      <w:pPr>
        <w:pStyle w:val="Heading2"/>
      </w:pPr>
      <w:r>
        <w:t xml:space="preserve"> </w:t>
      </w:r>
      <w:r w:rsidRPr="00D8348E">
        <w:t xml:space="preserve"> </w:t>
      </w:r>
      <w:r>
        <w:t>IAB-MT Recommended Beam indication</w:t>
      </w:r>
    </w:p>
    <w:p w14:paraId="1176B9BE" w14:textId="400C91C6" w:rsidR="005075DD" w:rsidRDefault="005075DD" w:rsidP="005075DD">
      <w:pPr>
        <w:jc w:val="left"/>
        <w:rPr>
          <w:lang w:val="en-GB"/>
        </w:rPr>
      </w:pPr>
      <w:r>
        <w:rPr>
          <w:lang w:val="en-GB"/>
        </w:rPr>
        <w:t xml:space="preserve">For this MAC CE, </w:t>
      </w:r>
      <w:r w:rsidR="005F769A">
        <w:rPr>
          <w:lang w:val="en-GB"/>
        </w:rPr>
        <w:t xml:space="preserve">the </w:t>
      </w:r>
      <w:r>
        <w:rPr>
          <w:lang w:val="en-GB"/>
        </w:rPr>
        <w:t>RAN1 LS [5] defines:</w:t>
      </w:r>
    </w:p>
    <w:p w14:paraId="12C05A76" w14:textId="77777777" w:rsidR="005075DD" w:rsidRDefault="00D13A4F" w:rsidP="005075DD">
      <w:pPr>
        <w:contextualSpacing/>
        <w:jc w:val="left"/>
        <w:rPr>
          <w:i/>
          <w:iCs/>
          <w:sz w:val="16"/>
          <w:szCs w:val="16"/>
        </w:rPr>
      </w:pPr>
      <w:r w:rsidRPr="005075DD">
        <w:rPr>
          <w:i/>
          <w:iCs/>
          <w:sz w:val="16"/>
          <w:szCs w:val="16"/>
        </w:rPr>
        <w:t>Signaling from an IAB-node to its parent-node indicating the recommended beams of the IAB-MT for DL RX beams and/or UL TX beams.</w:t>
      </w:r>
      <w:r w:rsidR="005075DD" w:rsidRPr="005075DD">
        <w:rPr>
          <w:i/>
          <w:iCs/>
          <w:sz w:val="16"/>
          <w:szCs w:val="16"/>
        </w:rPr>
        <w:t xml:space="preserve"> </w:t>
      </w:r>
    </w:p>
    <w:p w14:paraId="785B0953" w14:textId="77777777" w:rsidR="00D13A4F" w:rsidRPr="005075DD" w:rsidRDefault="00D13A4F" w:rsidP="005075DD">
      <w:pPr>
        <w:contextualSpacing/>
        <w:jc w:val="left"/>
        <w:rPr>
          <w:i/>
          <w:iCs/>
          <w:sz w:val="16"/>
          <w:szCs w:val="16"/>
          <w:lang w:val="sv-SE"/>
        </w:rPr>
      </w:pPr>
      <w:r w:rsidRPr="005075DD">
        <w:rPr>
          <w:i/>
          <w:iCs/>
          <w:sz w:val="16"/>
          <w:szCs w:val="16"/>
        </w:rPr>
        <w:t>For DL Rx beam(s) indication, DL TCI state ID and RS ID (SSB ID and/or CSI-RS ID) can be used.</w:t>
      </w:r>
      <w:r w:rsidR="005075DD" w:rsidRPr="005075DD">
        <w:rPr>
          <w:i/>
          <w:iCs/>
          <w:sz w:val="16"/>
          <w:szCs w:val="16"/>
        </w:rPr>
        <w:t xml:space="preserve"> </w:t>
      </w:r>
      <w:r w:rsidRPr="005075DD">
        <w:rPr>
          <w:i/>
          <w:iCs/>
          <w:sz w:val="16"/>
          <w:szCs w:val="16"/>
        </w:rPr>
        <w:t>For UL Tx beam(s) indication, S</w:t>
      </w:r>
      <w:r w:rsidRPr="005075DD">
        <w:rPr>
          <w:i/>
          <w:iCs/>
          <w:sz w:val="16"/>
          <w:szCs w:val="16"/>
          <w:lang w:val="sv-SE"/>
        </w:rPr>
        <w:t>RI can be used.</w:t>
      </w:r>
    </w:p>
    <w:p w14:paraId="5781B8A6" w14:textId="77777777" w:rsidR="00D13A4F" w:rsidRDefault="00D13A4F" w:rsidP="00D13A4F">
      <w:pPr>
        <w:contextualSpacing/>
        <w:rPr>
          <w:sz w:val="16"/>
          <w:szCs w:val="16"/>
        </w:rPr>
      </w:pPr>
    </w:p>
    <w:p w14:paraId="2695B01E" w14:textId="0D40FB60" w:rsidR="005075DD" w:rsidRPr="005F769A" w:rsidRDefault="005075DD" w:rsidP="005075DD">
      <w:pPr>
        <w:jc w:val="left"/>
        <w:rPr>
          <w:lang w:val="en-GB"/>
        </w:rPr>
      </w:pPr>
      <w:r w:rsidRPr="005F769A">
        <w:rPr>
          <w:lang w:val="en-GB"/>
        </w:rPr>
        <w:t>Based on</w:t>
      </w:r>
      <w:r w:rsidR="005F769A">
        <w:rPr>
          <w:lang w:val="en-GB"/>
        </w:rPr>
        <w:t xml:space="preserve"> the</w:t>
      </w:r>
      <w:r w:rsidRPr="005F769A">
        <w:rPr>
          <w:lang w:val="en-GB"/>
        </w:rPr>
        <w:t xml:space="preserve"> RAN2 discussion [6], the following open issue can be identified:</w:t>
      </w:r>
    </w:p>
    <w:p w14:paraId="57923362" w14:textId="77777777" w:rsidR="005075DD" w:rsidRDefault="005075DD" w:rsidP="005075DD">
      <w:pPr>
        <w:spacing w:after="0"/>
        <w:jc w:val="left"/>
        <w:rPr>
          <w:rFonts w:cs="Arial"/>
        </w:rPr>
      </w:pPr>
      <w:r w:rsidRPr="00F513B3">
        <w:rPr>
          <w:lang w:val="en-GB"/>
        </w:rPr>
        <w:t>T</w:t>
      </w:r>
      <w:r>
        <w:rPr>
          <w:lang w:val="en-GB"/>
        </w:rPr>
        <w:t xml:space="preserve">here seems to </w:t>
      </w:r>
      <w:r w:rsidR="00FA2EC6">
        <w:rPr>
          <w:lang w:val="en-GB"/>
        </w:rPr>
        <w:t>be</w:t>
      </w:r>
      <w:r>
        <w:rPr>
          <w:lang w:val="en-GB"/>
        </w:rPr>
        <w:t xml:space="preserve"> uncertainty on the combinations to be supported with this definition. If taken literally, </w:t>
      </w:r>
      <w:r w:rsidRPr="005075DD">
        <w:rPr>
          <w:rFonts w:cs="Arial"/>
          <w:i/>
          <w:iCs/>
        </w:rPr>
        <w:t>any</w:t>
      </w:r>
      <w:r>
        <w:rPr>
          <w:rFonts w:cs="Arial"/>
        </w:rPr>
        <w:t xml:space="preserve"> subset of the following 4 indications can be </w:t>
      </w:r>
      <w:r w:rsidR="00FA2EC6">
        <w:rPr>
          <w:rFonts w:cs="Arial"/>
        </w:rPr>
        <w:t>used</w:t>
      </w:r>
      <w:r>
        <w:rPr>
          <w:rFonts w:cs="Arial"/>
        </w:rPr>
        <w:t xml:space="preserve"> for each beam:</w:t>
      </w:r>
    </w:p>
    <w:p w14:paraId="1ECA1131" w14:textId="77777777" w:rsidR="005075DD" w:rsidRDefault="005075DD" w:rsidP="005075DD">
      <w:pPr>
        <w:spacing w:after="0"/>
        <w:jc w:val="left"/>
        <w:rPr>
          <w:rFonts w:cs="Arial"/>
        </w:rPr>
      </w:pPr>
    </w:p>
    <w:p w14:paraId="49024F6E" w14:textId="77777777" w:rsidR="005075DD" w:rsidRPr="005075DD" w:rsidRDefault="00CA4E27" w:rsidP="00687EB1">
      <w:pPr>
        <w:numPr>
          <w:ilvl w:val="0"/>
          <w:numId w:val="17"/>
        </w:numPr>
        <w:jc w:val="left"/>
        <w:rPr>
          <w:lang w:val="en-GB"/>
        </w:rPr>
      </w:pPr>
      <w:r>
        <w:rPr>
          <w:lang w:val="en-GB"/>
        </w:rPr>
        <w:t xml:space="preserve"> </w:t>
      </w:r>
      <w:r w:rsidR="005075DD" w:rsidRPr="005075DD">
        <w:rPr>
          <w:lang w:val="en-GB"/>
        </w:rPr>
        <w:t>(DL Rx beam indication)</w:t>
      </w:r>
      <w:r w:rsidR="00F83DDD">
        <w:rPr>
          <w:lang w:val="en-GB"/>
        </w:rPr>
        <w:t>:</w:t>
      </w:r>
      <w:r w:rsidR="005075DD" w:rsidRPr="005075DD">
        <w:rPr>
          <w:lang w:val="en-GB"/>
        </w:rPr>
        <w:t xml:space="preserve"> TCI index (7 bits) </w:t>
      </w:r>
    </w:p>
    <w:p w14:paraId="78AE0580" w14:textId="77777777" w:rsidR="005075DD" w:rsidRPr="005075DD" w:rsidRDefault="00CA4E27" w:rsidP="00687EB1">
      <w:pPr>
        <w:numPr>
          <w:ilvl w:val="0"/>
          <w:numId w:val="17"/>
        </w:numPr>
        <w:jc w:val="left"/>
        <w:rPr>
          <w:lang w:val="en-GB"/>
        </w:rPr>
      </w:pPr>
      <w:r>
        <w:rPr>
          <w:lang w:val="en-GB"/>
        </w:rPr>
        <w:t xml:space="preserve"> </w:t>
      </w:r>
      <w:r w:rsidR="005075DD" w:rsidRPr="005075DD">
        <w:rPr>
          <w:lang w:val="en-GB"/>
        </w:rPr>
        <w:t>(DL Rx beam indication)</w:t>
      </w:r>
      <w:r w:rsidR="00F83DDD">
        <w:rPr>
          <w:lang w:val="en-GB"/>
        </w:rPr>
        <w:t>:</w:t>
      </w:r>
      <w:r w:rsidR="005075DD" w:rsidRPr="005075DD">
        <w:rPr>
          <w:lang w:val="en-GB"/>
        </w:rPr>
        <w:t xml:space="preserve"> SSB index (6 bits)</w:t>
      </w:r>
    </w:p>
    <w:p w14:paraId="4715F7D6" w14:textId="77777777" w:rsidR="005075DD" w:rsidRPr="005075DD" w:rsidRDefault="00CA4E27" w:rsidP="00687EB1">
      <w:pPr>
        <w:numPr>
          <w:ilvl w:val="0"/>
          <w:numId w:val="17"/>
        </w:numPr>
        <w:jc w:val="left"/>
        <w:rPr>
          <w:lang w:val="en-GB"/>
        </w:rPr>
      </w:pPr>
      <w:r>
        <w:rPr>
          <w:lang w:val="en-GB"/>
        </w:rPr>
        <w:t xml:space="preserve"> </w:t>
      </w:r>
      <w:r w:rsidR="005075DD" w:rsidRPr="005075DD">
        <w:rPr>
          <w:lang w:val="en-GB"/>
        </w:rPr>
        <w:t xml:space="preserve">(DL Rx beam indication): CSI-RS index (8 bits) </w:t>
      </w:r>
    </w:p>
    <w:p w14:paraId="30D19BCB" w14:textId="77777777" w:rsidR="005075DD" w:rsidRPr="005075DD" w:rsidRDefault="00CA4E27" w:rsidP="00687EB1">
      <w:pPr>
        <w:numPr>
          <w:ilvl w:val="0"/>
          <w:numId w:val="17"/>
        </w:numPr>
        <w:jc w:val="left"/>
        <w:rPr>
          <w:lang w:val="en-GB"/>
        </w:rPr>
      </w:pPr>
      <w:r>
        <w:rPr>
          <w:lang w:val="en-GB"/>
        </w:rPr>
        <w:t xml:space="preserve"> </w:t>
      </w:r>
      <w:r w:rsidR="005075DD" w:rsidRPr="005075DD">
        <w:rPr>
          <w:lang w:val="en-GB"/>
        </w:rPr>
        <w:t>(UL Tx beam indication): SRI index (6 bits)</w:t>
      </w:r>
    </w:p>
    <w:p w14:paraId="7452866C" w14:textId="77777777" w:rsidR="00F513B3" w:rsidRDefault="005075DD" w:rsidP="005075DD">
      <w:pPr>
        <w:jc w:val="left"/>
        <w:rPr>
          <w:rFonts w:eastAsia="Times New Roman"/>
        </w:rPr>
      </w:pPr>
      <w:r w:rsidRPr="005075DD">
        <w:rPr>
          <w:rFonts w:eastAsia="Times New Roman"/>
        </w:rPr>
        <w:t>There seems to be uncertainty if even a combination of DL Tx beam indication can be included together with an UL Tx beam indication.</w:t>
      </w:r>
    </w:p>
    <w:p w14:paraId="1CFBC89C" w14:textId="77777777" w:rsidR="00CC50FF" w:rsidRDefault="00CC50FF" w:rsidP="005075DD">
      <w:pPr>
        <w:jc w:val="left"/>
        <w:rPr>
          <w:b/>
          <w:bCs/>
          <w:lang w:val="en-GB"/>
        </w:rPr>
      </w:pPr>
    </w:p>
    <w:p w14:paraId="333B8A52" w14:textId="77777777" w:rsidR="00474E11" w:rsidRPr="009629BF" w:rsidRDefault="00474E11" w:rsidP="00474E11">
      <w:pPr>
        <w:jc w:val="left"/>
        <w:rPr>
          <w:lang w:val="en-GB"/>
        </w:rPr>
      </w:pPr>
      <w:r w:rsidRPr="009629BF">
        <w:rPr>
          <w:lang w:val="en-GB"/>
        </w:rPr>
        <w:t>Our understanding of RAN1’s intent is the following:</w:t>
      </w:r>
    </w:p>
    <w:p w14:paraId="302CFC14" w14:textId="59154945" w:rsidR="005A4A9F" w:rsidRPr="002837C8" w:rsidRDefault="00474E11" w:rsidP="00687EB1">
      <w:pPr>
        <w:pStyle w:val="ListParagraph"/>
        <w:numPr>
          <w:ilvl w:val="0"/>
          <w:numId w:val="20"/>
        </w:numPr>
        <w:rPr>
          <w:lang w:val="en-GB"/>
        </w:rPr>
      </w:pPr>
      <w:r w:rsidRPr="002837C8">
        <w:rPr>
          <w:lang w:val="en-GB"/>
        </w:rPr>
        <w:t>E</w:t>
      </w:r>
      <w:r w:rsidR="005075DD" w:rsidRPr="002837C8">
        <w:rPr>
          <w:lang w:val="en-GB"/>
        </w:rPr>
        <w:t xml:space="preserve">ither a DL Rx beam indication or an UL Tx beam indication </w:t>
      </w:r>
      <w:r w:rsidR="00F0401A" w:rsidRPr="002837C8">
        <w:rPr>
          <w:lang w:val="en-GB"/>
        </w:rPr>
        <w:t>can</w:t>
      </w:r>
      <w:r w:rsidR="005075DD" w:rsidRPr="002837C8">
        <w:rPr>
          <w:lang w:val="en-GB"/>
        </w:rPr>
        <w:t xml:space="preserve"> be </w:t>
      </w:r>
      <w:r w:rsidR="008366F4" w:rsidRPr="002837C8">
        <w:rPr>
          <w:lang w:val="en-GB"/>
        </w:rPr>
        <w:t>used</w:t>
      </w:r>
      <w:r w:rsidR="005075DD" w:rsidRPr="002837C8">
        <w:rPr>
          <w:lang w:val="en-GB"/>
        </w:rPr>
        <w:t xml:space="preserve"> for a specific beam. </w:t>
      </w:r>
    </w:p>
    <w:p w14:paraId="48CF6050" w14:textId="535B8CE7" w:rsidR="005075DD" w:rsidRPr="002837C8" w:rsidRDefault="00474E11" w:rsidP="00687EB1">
      <w:pPr>
        <w:pStyle w:val="ListParagraph"/>
        <w:numPr>
          <w:ilvl w:val="0"/>
          <w:numId w:val="20"/>
        </w:numPr>
        <w:rPr>
          <w:lang w:val="en-GB"/>
        </w:rPr>
      </w:pPr>
      <w:r w:rsidRPr="002837C8">
        <w:rPr>
          <w:lang w:val="en-GB"/>
        </w:rPr>
        <w:t>F</w:t>
      </w:r>
      <w:r w:rsidR="005A4A9F" w:rsidRPr="002837C8">
        <w:rPr>
          <w:lang w:val="en-GB"/>
        </w:rPr>
        <w:t xml:space="preserve">or DL RX beam indication, either TCI index or SSB or CSI-RS </w:t>
      </w:r>
      <w:r w:rsidR="00CC50FF" w:rsidRPr="002837C8">
        <w:rPr>
          <w:lang w:val="en-GB"/>
        </w:rPr>
        <w:t>can be used for</w:t>
      </w:r>
      <w:r w:rsidR="005A4A9F" w:rsidRPr="002837C8">
        <w:rPr>
          <w:lang w:val="en-GB"/>
        </w:rPr>
        <w:t xml:space="preserve"> specific beam. </w:t>
      </w:r>
    </w:p>
    <w:p w14:paraId="56AEADC2" w14:textId="77777777" w:rsidR="005075DD" w:rsidRDefault="005075DD" w:rsidP="005075DD">
      <w:pPr>
        <w:jc w:val="left"/>
        <w:rPr>
          <w:lang w:val="en-GB"/>
        </w:rPr>
      </w:pPr>
    </w:p>
    <w:p w14:paraId="150A44D8" w14:textId="484A4083" w:rsidR="00474E11" w:rsidRPr="00474E11" w:rsidRDefault="005075DD" w:rsidP="005075DD">
      <w:pPr>
        <w:jc w:val="left"/>
        <w:rPr>
          <w:b/>
          <w:bCs/>
          <w:u w:val="single"/>
          <w:lang w:val="en-GB"/>
        </w:rPr>
      </w:pPr>
      <w:r w:rsidRPr="00474E11">
        <w:rPr>
          <w:b/>
          <w:bCs/>
          <w:u w:val="single"/>
          <w:lang w:val="en-GB"/>
        </w:rPr>
        <w:t xml:space="preserve">Proposal </w:t>
      </w:r>
      <w:r w:rsidR="00834DC3">
        <w:rPr>
          <w:rFonts w:cs="Arial"/>
          <w:b/>
          <w:bCs/>
          <w:u w:val="single"/>
        </w:rPr>
        <w:t>2.</w:t>
      </w:r>
      <w:r w:rsidRPr="00474E11">
        <w:rPr>
          <w:b/>
          <w:bCs/>
          <w:u w:val="single"/>
          <w:lang w:val="en-GB"/>
        </w:rPr>
        <w:t>3</w:t>
      </w:r>
      <w:r w:rsidR="008A33DB" w:rsidRPr="00474E11">
        <w:rPr>
          <w:b/>
          <w:bCs/>
          <w:u w:val="single"/>
          <w:lang w:val="en-GB"/>
        </w:rPr>
        <w:t>a</w:t>
      </w:r>
    </w:p>
    <w:p w14:paraId="064CDD5F" w14:textId="2639DE1A" w:rsidR="008A33DB" w:rsidRDefault="008A33DB" w:rsidP="005075DD">
      <w:pPr>
        <w:jc w:val="left"/>
        <w:rPr>
          <w:b/>
          <w:bCs/>
          <w:lang w:val="en-GB"/>
        </w:rPr>
      </w:pPr>
      <w:r>
        <w:rPr>
          <w:b/>
          <w:bCs/>
          <w:lang w:val="en-GB"/>
        </w:rPr>
        <w:t xml:space="preserve">Only one of DL Rx beam indication or UL Tx beam indication </w:t>
      </w:r>
      <w:r w:rsidR="00F0401A">
        <w:rPr>
          <w:b/>
          <w:bCs/>
          <w:lang w:val="en-GB"/>
        </w:rPr>
        <w:t>can</w:t>
      </w:r>
      <w:r>
        <w:rPr>
          <w:b/>
          <w:bCs/>
          <w:lang w:val="en-GB"/>
        </w:rPr>
        <w:t xml:space="preserve"> be </w:t>
      </w:r>
      <w:r w:rsidR="00F0401A">
        <w:rPr>
          <w:b/>
          <w:bCs/>
          <w:lang w:val="en-GB"/>
        </w:rPr>
        <w:t>used</w:t>
      </w:r>
      <w:r>
        <w:rPr>
          <w:b/>
          <w:bCs/>
          <w:lang w:val="en-GB"/>
        </w:rPr>
        <w:t xml:space="preserve"> for a specific beam.</w:t>
      </w:r>
    </w:p>
    <w:p w14:paraId="4AAF75C1" w14:textId="77777777" w:rsidR="00474E11" w:rsidRDefault="00474E11" w:rsidP="005075DD">
      <w:pPr>
        <w:jc w:val="left"/>
        <w:rPr>
          <w:b/>
          <w:bCs/>
          <w:lang w:val="en-GB"/>
        </w:rPr>
      </w:pPr>
    </w:p>
    <w:p w14:paraId="6C251785" w14:textId="09FD6DF7" w:rsidR="00474E11" w:rsidRPr="004F03FB" w:rsidRDefault="008A33DB" w:rsidP="005075DD">
      <w:pPr>
        <w:jc w:val="left"/>
        <w:rPr>
          <w:b/>
          <w:bCs/>
          <w:u w:val="single"/>
          <w:lang w:val="en-GB"/>
        </w:rPr>
      </w:pPr>
      <w:r w:rsidRPr="004F03FB">
        <w:rPr>
          <w:b/>
          <w:bCs/>
          <w:u w:val="single"/>
          <w:lang w:val="en-GB"/>
        </w:rPr>
        <w:t xml:space="preserve">Proposal </w:t>
      </w:r>
      <w:r w:rsidR="00834DC3">
        <w:rPr>
          <w:rFonts w:cs="Arial"/>
          <w:b/>
          <w:bCs/>
          <w:u w:val="single"/>
        </w:rPr>
        <w:t>2.</w:t>
      </w:r>
      <w:r w:rsidRPr="004F03FB">
        <w:rPr>
          <w:b/>
          <w:bCs/>
          <w:u w:val="single"/>
          <w:lang w:val="en-GB"/>
        </w:rPr>
        <w:t>3b</w:t>
      </w:r>
    </w:p>
    <w:p w14:paraId="4DD53C95" w14:textId="3199963B" w:rsidR="005075DD" w:rsidRPr="005075DD" w:rsidRDefault="008A33DB" w:rsidP="005075DD">
      <w:pPr>
        <w:jc w:val="left"/>
        <w:rPr>
          <w:b/>
          <w:bCs/>
          <w:lang w:val="en-GB"/>
        </w:rPr>
      </w:pPr>
      <w:r>
        <w:rPr>
          <w:b/>
          <w:bCs/>
          <w:lang w:val="en-GB"/>
        </w:rPr>
        <w:t xml:space="preserve">For DL RX beam indication, either TCI index or SSB or CSI-RS </w:t>
      </w:r>
      <w:r w:rsidR="00CC50FF">
        <w:rPr>
          <w:b/>
          <w:bCs/>
          <w:lang w:val="en-GB"/>
        </w:rPr>
        <w:t>can be used for a specific beam</w:t>
      </w:r>
      <w:r>
        <w:rPr>
          <w:b/>
          <w:bCs/>
          <w:lang w:val="en-GB"/>
        </w:rPr>
        <w:t xml:space="preserve">. </w:t>
      </w:r>
    </w:p>
    <w:p w14:paraId="08820D61" w14:textId="77777777" w:rsidR="005075DD" w:rsidRPr="005075DD" w:rsidRDefault="005075DD" w:rsidP="005075DD">
      <w:pPr>
        <w:jc w:val="left"/>
        <w:rPr>
          <w:rFonts w:eastAsia="Times New Roman"/>
          <w:lang w:val="en-GB"/>
        </w:rPr>
      </w:pPr>
    </w:p>
    <w:p w14:paraId="0047EF46" w14:textId="61071D30" w:rsidR="005075DD" w:rsidRDefault="005075DD" w:rsidP="005075DD">
      <w:pPr>
        <w:pStyle w:val="Heading2"/>
      </w:pPr>
      <w:r>
        <w:t xml:space="preserve"> </w:t>
      </w:r>
      <w:r w:rsidRPr="00D8348E">
        <w:t xml:space="preserve"> </w:t>
      </w:r>
      <w:r>
        <w:t xml:space="preserve">Desired DL Tx Power Adjustment </w:t>
      </w:r>
    </w:p>
    <w:p w14:paraId="62B30A46" w14:textId="77777777" w:rsidR="005075DD" w:rsidRDefault="005075DD" w:rsidP="005075DD">
      <w:pPr>
        <w:jc w:val="left"/>
        <w:rPr>
          <w:lang w:val="en-GB"/>
        </w:rPr>
      </w:pPr>
      <w:r>
        <w:rPr>
          <w:lang w:val="en-GB"/>
        </w:rPr>
        <w:t>For these MAC CEs, RAN1 LS [5] defines:</w:t>
      </w:r>
    </w:p>
    <w:p w14:paraId="099E01F7" w14:textId="77777777" w:rsidR="005075DD" w:rsidRPr="005075DD" w:rsidRDefault="005075DD" w:rsidP="005075DD">
      <w:pPr>
        <w:contextualSpacing/>
        <w:jc w:val="left"/>
        <w:rPr>
          <w:i/>
          <w:iCs/>
          <w:sz w:val="16"/>
          <w:szCs w:val="16"/>
        </w:rPr>
      </w:pPr>
      <w:r w:rsidRPr="005075DD">
        <w:rPr>
          <w:i/>
          <w:iCs/>
          <w:sz w:val="16"/>
          <w:szCs w:val="16"/>
        </w:rPr>
        <w:t xml:space="preserve">The desired/provided DL TX power adjustment can be indicated with 5 bits and a 1 dB resolution. </w:t>
      </w:r>
    </w:p>
    <w:p w14:paraId="0DBE1D20" w14:textId="77777777" w:rsidR="005075DD" w:rsidRDefault="005075DD" w:rsidP="005075DD">
      <w:pPr>
        <w:contextualSpacing/>
        <w:jc w:val="left"/>
        <w:rPr>
          <w:i/>
          <w:iCs/>
          <w:sz w:val="16"/>
          <w:szCs w:val="16"/>
        </w:rPr>
      </w:pPr>
      <w:r w:rsidRPr="005075DD">
        <w:rPr>
          <w:i/>
          <w:iCs/>
          <w:sz w:val="16"/>
          <w:szCs w:val="16"/>
        </w:rPr>
        <w:t>•</w:t>
      </w:r>
      <w:r w:rsidRPr="005075DD">
        <w:rPr>
          <w:i/>
          <w:iCs/>
          <w:sz w:val="16"/>
          <w:szCs w:val="16"/>
        </w:rPr>
        <w:tab/>
        <w:t>FFS endpoints of the range</w:t>
      </w:r>
    </w:p>
    <w:p w14:paraId="51701789" w14:textId="77777777" w:rsidR="005075DD" w:rsidRDefault="005075DD" w:rsidP="005075DD">
      <w:pPr>
        <w:contextualSpacing/>
        <w:jc w:val="left"/>
        <w:rPr>
          <w:i/>
          <w:iCs/>
          <w:sz w:val="16"/>
          <w:szCs w:val="16"/>
        </w:rPr>
      </w:pPr>
    </w:p>
    <w:p w14:paraId="5443C47A" w14:textId="4E52FF78" w:rsidR="005075DD" w:rsidRPr="008343F9" w:rsidRDefault="005075DD" w:rsidP="005075DD">
      <w:pPr>
        <w:jc w:val="left"/>
        <w:rPr>
          <w:lang w:val="en-GB"/>
        </w:rPr>
      </w:pPr>
      <w:r w:rsidRPr="008343F9">
        <w:rPr>
          <w:lang w:val="en-GB"/>
        </w:rPr>
        <w:t xml:space="preserve">Based on </w:t>
      </w:r>
      <w:r w:rsidR="008343F9" w:rsidRPr="008343F9">
        <w:rPr>
          <w:lang w:val="en-GB"/>
        </w:rPr>
        <w:t xml:space="preserve">the </w:t>
      </w:r>
      <w:r w:rsidRPr="008343F9">
        <w:rPr>
          <w:lang w:val="en-GB"/>
        </w:rPr>
        <w:t>WI exception [1], the end points of the range need to be defined</w:t>
      </w:r>
      <w:r w:rsidR="008343F9">
        <w:rPr>
          <w:lang w:val="en-GB"/>
        </w:rPr>
        <w:t>.</w:t>
      </w:r>
      <w:r w:rsidR="00725E15">
        <w:rPr>
          <w:lang w:val="en-GB"/>
        </w:rPr>
        <w:t xml:space="preserve"> RAN1 sought further guidance in this regard to RAN4 during RAN1#108-e [7].</w:t>
      </w:r>
    </w:p>
    <w:p w14:paraId="00883DE2" w14:textId="61ACE986" w:rsidR="004D15E7" w:rsidRPr="00CB77E7" w:rsidRDefault="00CB77E7" w:rsidP="005075DD">
      <w:pPr>
        <w:jc w:val="left"/>
        <w:rPr>
          <w:lang w:val="en-GB"/>
        </w:rPr>
      </w:pPr>
      <w:r>
        <w:rPr>
          <w:lang w:val="en-GB"/>
        </w:rPr>
        <w:t>It is noted that the numerical values of the endpoints do not impact the signaling design by RAN2.</w:t>
      </w:r>
    </w:p>
    <w:p w14:paraId="05BAAFF1" w14:textId="62888331" w:rsidR="000B17F1" w:rsidRDefault="000B17F1">
      <w:pPr>
        <w:overflowPunct/>
        <w:autoSpaceDE/>
        <w:autoSpaceDN/>
        <w:adjustRightInd/>
        <w:spacing w:after="0"/>
        <w:jc w:val="left"/>
        <w:textAlignment w:val="auto"/>
        <w:rPr>
          <w:sz w:val="16"/>
          <w:szCs w:val="16"/>
          <w:lang w:val="en-GB"/>
        </w:rPr>
      </w:pPr>
    </w:p>
    <w:p w14:paraId="589FE2B5" w14:textId="0924C439" w:rsidR="000B17F1" w:rsidRDefault="000B17F1" w:rsidP="000B17F1">
      <w:pPr>
        <w:pStyle w:val="Heading1"/>
      </w:pPr>
      <w:r w:rsidRPr="000B17F1">
        <w:t>Issues related to open items in RAN1</w:t>
      </w:r>
    </w:p>
    <w:p w14:paraId="59932013" w14:textId="68091B22" w:rsidR="000B17F1" w:rsidRDefault="009B4850" w:rsidP="009B4850">
      <w:pPr>
        <w:pStyle w:val="Heading2"/>
      </w:pPr>
      <w:r>
        <w:t xml:space="preserve">Interaction between time and frequency domain DU resource configuration – </w:t>
      </w:r>
      <w:r w:rsidRPr="009B4850">
        <w:t>RAN1-106bis-e Working Assumption</w:t>
      </w:r>
    </w:p>
    <w:p w14:paraId="42AE413D" w14:textId="77777777" w:rsidR="009B4850" w:rsidRDefault="009B4850" w:rsidP="009B4850">
      <w:r w:rsidRPr="00D14F81">
        <w:t>The following working assumption and agreement were made in previous RAN1 meetings:</w:t>
      </w:r>
    </w:p>
    <w:tbl>
      <w:tblPr>
        <w:tblStyle w:val="TableGrid"/>
        <w:tblW w:w="0" w:type="auto"/>
        <w:tblLook w:val="04A0" w:firstRow="1" w:lastRow="0" w:firstColumn="1" w:lastColumn="0" w:noHBand="0" w:noVBand="1"/>
      </w:tblPr>
      <w:tblGrid>
        <w:gridCol w:w="9629"/>
      </w:tblGrid>
      <w:tr w:rsidR="009B4850" w:rsidRPr="00D14F81" w14:paraId="2FA90424" w14:textId="77777777" w:rsidTr="00BD2E27">
        <w:tc>
          <w:tcPr>
            <w:tcW w:w="9629" w:type="dxa"/>
          </w:tcPr>
          <w:p w14:paraId="32A0C24C" w14:textId="77777777" w:rsidR="009B4850" w:rsidRPr="00D14F81" w:rsidRDefault="009B4850" w:rsidP="009B4850">
            <w:pPr>
              <w:rPr>
                <w:rFonts w:cs="Times"/>
                <w:bCs/>
              </w:rPr>
            </w:pPr>
            <w:r w:rsidRPr="00D14F81">
              <w:rPr>
                <w:rFonts w:cs="Times"/>
                <w:bCs/>
                <w:highlight w:val="darkGray"/>
              </w:rPr>
              <w:t>RAN1-106bise working assumption</w:t>
            </w:r>
            <w:r w:rsidRPr="00D14F81">
              <w:rPr>
                <w:rFonts w:cs="Times"/>
                <w:bCs/>
              </w:rPr>
              <w:t xml:space="preserve">: </w:t>
            </w:r>
          </w:p>
          <w:p w14:paraId="5C4AB44D" w14:textId="77777777" w:rsidR="009B4850" w:rsidRPr="00D14F81" w:rsidRDefault="009B4850" w:rsidP="009B4850">
            <w:pPr>
              <w:rPr>
                <w:rFonts w:cs="Times"/>
                <w:bCs/>
              </w:rPr>
            </w:pPr>
            <w:r w:rsidRPr="00D14F81">
              <w:rPr>
                <w:rFonts w:cs="Times"/>
                <w:bCs/>
              </w:rPr>
              <w:t>If both the Rel-16 time domain H/S/NA configuration and Rel-17 frequency domain H/S/NA configuration are provided for a given RB set within a slot, one of the following is selected:</w:t>
            </w:r>
          </w:p>
          <w:p w14:paraId="38F3CDE2" w14:textId="77777777" w:rsidR="009B4850" w:rsidRPr="00D14F81" w:rsidRDefault="009B4850" w:rsidP="009B4850">
            <w:pPr>
              <w:rPr>
                <w:rFonts w:cs="Times"/>
                <w:b/>
              </w:rPr>
            </w:pPr>
            <w:r w:rsidRPr="00D14F81">
              <w:rPr>
                <w:rFonts w:cs="Times"/>
                <w:bCs/>
              </w:rPr>
              <w:t>Alt. 1: An IAB node applies the frequency domain H/S/NA only if the IAB node is currently operating in a non-TDM multiplexing mode in the slot, otherwise the Rel-16 time domain H/S/NA configuration is applied.</w:t>
            </w:r>
          </w:p>
          <w:p w14:paraId="7C2E1DC1" w14:textId="77777777" w:rsidR="009B4850" w:rsidRPr="00D14F81" w:rsidRDefault="009B4850" w:rsidP="009B4850">
            <w:pPr>
              <w:rPr>
                <w:rFonts w:cs="Times"/>
                <w:b/>
              </w:rPr>
            </w:pPr>
          </w:p>
          <w:p w14:paraId="10388055" w14:textId="77777777" w:rsidR="009B4850" w:rsidRPr="00D14F81" w:rsidRDefault="009B4850" w:rsidP="009B4850">
            <w:pPr>
              <w:rPr>
                <w:rFonts w:cs="Times"/>
                <w:bCs/>
              </w:rPr>
            </w:pPr>
            <w:r w:rsidRPr="00D14F81">
              <w:rPr>
                <w:rFonts w:cs="Times"/>
                <w:b/>
                <w:highlight w:val="green"/>
              </w:rPr>
              <w:t>Agreement</w:t>
            </w:r>
            <w:r w:rsidRPr="00D14F81">
              <w:rPr>
                <w:rFonts w:cs="Times"/>
                <w:bCs/>
                <w:highlight w:val="green"/>
              </w:rPr>
              <w:t>:</w:t>
            </w:r>
            <w:r w:rsidRPr="00D14F81">
              <w:rPr>
                <w:rFonts w:cs="Times"/>
                <w:bCs/>
              </w:rPr>
              <w:t xml:space="preserve"> (RAN1-107e) </w:t>
            </w:r>
          </w:p>
          <w:p w14:paraId="62A0033C" w14:textId="77777777" w:rsidR="009B4850" w:rsidRPr="00D14F81" w:rsidRDefault="009B4850" w:rsidP="009B4850">
            <w:pPr>
              <w:rPr>
                <w:rFonts w:cs="Times"/>
                <w:bCs/>
              </w:rPr>
            </w:pPr>
            <w:r w:rsidRPr="00D14F81">
              <w:rPr>
                <w:rFonts w:cs="Times"/>
                <w:bCs/>
              </w:rPr>
              <w:t>Whether or not an IAB node can operate under a given non-TDM multiplexing mode (i.e. multiplexing info in 38.473) is left to IAB implementation in Rel-17</w:t>
            </w:r>
          </w:p>
        </w:tc>
      </w:tr>
    </w:tbl>
    <w:p w14:paraId="0210AFC6" w14:textId="77777777" w:rsidR="009B4850" w:rsidRPr="00D14F81" w:rsidRDefault="009B4850" w:rsidP="009B4850"/>
    <w:p w14:paraId="5533F879" w14:textId="77777777" w:rsidR="009B4850" w:rsidRPr="00D14F81" w:rsidRDefault="009B4850" w:rsidP="009B4850">
      <w:r w:rsidRPr="00D14F81">
        <w:t xml:space="preserve">According to the working assumption, whether the Rel-16 time-domain or Rel-17 frequency-domain resource configuration is applied at an IAB-node depends on the multiplexing operation mode adopted by the IAB-node, but the multiplexing operation mode adopted by the IAB-node is determined by the IAB-node implementation, which is unknown by the parent node. This will lead to ambiguity on which resource configuration applied by the IAB node. Therefore, we propose to specify the applied resource configuration independent of multiplexing mode adopted by the IAB-node. </w:t>
      </w:r>
    </w:p>
    <w:p w14:paraId="45D026FB" w14:textId="77777777" w:rsidR="009B4850" w:rsidRPr="00D14F81" w:rsidRDefault="009B4850" w:rsidP="009B4850"/>
    <w:p w14:paraId="5D7440AD" w14:textId="3A4616AC" w:rsidR="009B4850" w:rsidRPr="00D14F81" w:rsidRDefault="009B4850" w:rsidP="009B4850">
      <w:pPr>
        <w:rPr>
          <w:b/>
          <w:bCs/>
        </w:rPr>
      </w:pPr>
      <w:r w:rsidRPr="00D14F81">
        <w:rPr>
          <w:b/>
          <w:bCs/>
          <w:u w:val="single"/>
        </w:rPr>
        <w:t xml:space="preserve">Proposal </w:t>
      </w:r>
      <w:r>
        <w:rPr>
          <w:b/>
          <w:bCs/>
          <w:u w:val="single"/>
        </w:rPr>
        <w:t>3.1</w:t>
      </w:r>
    </w:p>
    <w:p w14:paraId="4FE2105A" w14:textId="77777777" w:rsidR="009B4850" w:rsidRDefault="009B4850" w:rsidP="009B4850">
      <w:pPr>
        <w:rPr>
          <w:b/>
          <w:bCs/>
        </w:rPr>
      </w:pPr>
      <w:r w:rsidRPr="00D14F81">
        <w:rPr>
          <w:b/>
          <w:bCs/>
          <w:lang w:val="en-GB"/>
        </w:rPr>
        <w:t>If both the Rel-16 time domain H/S/NA configuration and Rel-17 frequency domain H/S/NA configuration are provided for a given RB set within a slot, Rel-17 frequency domain H/S/NA configuration shall be applied.</w:t>
      </w:r>
      <w:r w:rsidRPr="00D14F81">
        <w:rPr>
          <w:b/>
          <w:bCs/>
        </w:rPr>
        <w:t xml:space="preserve"> </w:t>
      </w:r>
    </w:p>
    <w:p w14:paraId="2E9A2EED" w14:textId="77777777" w:rsidR="009B4850" w:rsidRDefault="009B4850" w:rsidP="009B4850">
      <w:pPr>
        <w:rPr>
          <w:b/>
          <w:bCs/>
        </w:rPr>
      </w:pPr>
    </w:p>
    <w:p w14:paraId="1BEFDC23" w14:textId="0B46FA8E" w:rsidR="009B4850" w:rsidRDefault="00884721" w:rsidP="00884721">
      <w:pPr>
        <w:pStyle w:val="Heading2"/>
      </w:pPr>
      <w:r w:rsidRPr="00884721">
        <w:t>Frequency-domain Hard and Soft RB sets and impact on other RB sets</w:t>
      </w:r>
    </w:p>
    <w:p w14:paraId="4CDB14C2" w14:textId="47CF2533" w:rsidR="00884721" w:rsidRDefault="00884721" w:rsidP="00884721">
      <w:r w:rsidRPr="00D14F81">
        <w:t>RAN1</w:t>
      </w:r>
      <w:r>
        <w:t>#108-e achieved the following agreement, in which there are some clauses in the brackets that need further discussions and clarifications.</w:t>
      </w:r>
    </w:p>
    <w:p w14:paraId="70D2FB21" w14:textId="68F90684" w:rsidR="00884721" w:rsidRDefault="00884721" w:rsidP="00884721"/>
    <w:p w14:paraId="347BD497" w14:textId="0D976825" w:rsidR="00884721" w:rsidRDefault="00884721" w:rsidP="00884721"/>
    <w:p w14:paraId="04830B44" w14:textId="3253EF8B" w:rsidR="00884721" w:rsidRDefault="00884721" w:rsidP="00884721"/>
    <w:p w14:paraId="5919780B" w14:textId="411F21F3" w:rsidR="00884721" w:rsidRDefault="00884721" w:rsidP="00884721"/>
    <w:p w14:paraId="62664CF4" w14:textId="09A31924" w:rsidR="00884721" w:rsidRDefault="00884721" w:rsidP="00884721"/>
    <w:p w14:paraId="51082E27" w14:textId="77777777" w:rsidR="00884721" w:rsidRDefault="00884721" w:rsidP="00884721"/>
    <w:tbl>
      <w:tblPr>
        <w:tblStyle w:val="TableGrid"/>
        <w:tblW w:w="0" w:type="auto"/>
        <w:tblLook w:val="04A0" w:firstRow="1" w:lastRow="0" w:firstColumn="1" w:lastColumn="0" w:noHBand="0" w:noVBand="1"/>
      </w:tblPr>
      <w:tblGrid>
        <w:gridCol w:w="9629"/>
      </w:tblGrid>
      <w:tr w:rsidR="00884721" w14:paraId="0C2D0AF6" w14:textId="77777777" w:rsidTr="00BD2E27">
        <w:tc>
          <w:tcPr>
            <w:tcW w:w="9629" w:type="dxa"/>
          </w:tcPr>
          <w:p w14:paraId="0BB8350A" w14:textId="77777777" w:rsidR="00884721" w:rsidRPr="00FE50A3" w:rsidRDefault="00884721" w:rsidP="00BD2E27">
            <w:pPr>
              <w:rPr>
                <w:rFonts w:ascii="Times New Roman" w:hAnsi="Times New Roman"/>
              </w:rPr>
            </w:pPr>
            <w:r w:rsidRPr="00FE50A3">
              <w:rPr>
                <w:rFonts w:ascii="Times New Roman" w:hAnsi="Times New Roman"/>
                <w:highlight w:val="green"/>
              </w:rPr>
              <w:lastRenderedPageBreak/>
              <w:t>Agreement</w:t>
            </w:r>
          </w:p>
          <w:p w14:paraId="34D77CF3" w14:textId="77777777" w:rsidR="00884721" w:rsidRPr="00FE50A3" w:rsidRDefault="00884721" w:rsidP="00BD2E27">
            <w:pPr>
              <w:rPr>
                <w:rFonts w:ascii="Times New Roman" w:hAnsi="Times New Roman"/>
                <w:bCs/>
              </w:rPr>
            </w:pPr>
            <w:r w:rsidRPr="00FE50A3">
              <w:rPr>
                <w:rFonts w:ascii="Times New Roman" w:hAnsi="Times New Roman"/>
                <w:bCs/>
              </w:rPr>
              <w:t>Adopt the following definition for H/S/NA configured in an RB set of a symbol:</w:t>
            </w:r>
          </w:p>
          <w:p w14:paraId="49E15895" w14:textId="77777777" w:rsidR="00884721" w:rsidRPr="00EB26D1" w:rsidRDefault="00884721" w:rsidP="00687EB1">
            <w:pPr>
              <w:pStyle w:val="ListParagraph"/>
              <w:numPr>
                <w:ilvl w:val="0"/>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FDM Hard: When an RB set of a downlink, uplink, or flexible symbol is configured as hard, the IAB-DU cell can respectively transmit, receive, or either transmit or receive on the RB set in the symbol [provided it does not impact the IAB-MT’s ability to transmit and receive in any other RB set that is configured as </w:t>
            </w:r>
            <w:r w:rsidRPr="00EB26D1">
              <w:rPr>
                <w:rFonts w:ascii="Times New Roman" w:hAnsi="Times New Roman"/>
                <w:i/>
                <w:iCs/>
              </w:rPr>
              <w:t>Not Available</w:t>
            </w:r>
            <w:r w:rsidRPr="00EB26D1">
              <w:rPr>
                <w:rFonts w:ascii="Times New Roman" w:hAnsi="Times New Roman"/>
              </w:rPr>
              <w:t xml:space="preserve"> or configured as </w:t>
            </w:r>
            <w:r w:rsidRPr="00EB26D1">
              <w:rPr>
                <w:rFonts w:ascii="Times New Roman" w:hAnsi="Times New Roman"/>
                <w:i/>
                <w:iCs/>
              </w:rPr>
              <w:t>Soft</w:t>
            </w:r>
            <w:r w:rsidRPr="00EB26D1">
              <w:rPr>
                <w:rFonts w:ascii="Times New Roman" w:hAnsi="Times New Roman"/>
              </w:rPr>
              <w:t xml:space="preserve"> and not indicated available]. </w:t>
            </w:r>
          </w:p>
          <w:p w14:paraId="651031F4" w14:textId="77777777" w:rsidR="00884721" w:rsidRPr="00EB26D1" w:rsidRDefault="00884721" w:rsidP="00687EB1">
            <w:pPr>
              <w:pStyle w:val="ListParagraph"/>
              <w:numPr>
                <w:ilvl w:val="0"/>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FDM Soft: When an RB set of a downlink, uplink, or flexible symbol is configured as soft, the IAB-DU cell can respectively transmit, receive or either transmit or receive on the RB set in the symbol only if</w:t>
            </w:r>
          </w:p>
          <w:p w14:paraId="39595813" w14:textId="77777777" w:rsidR="00884721" w:rsidRPr="00EB26D1" w:rsidRDefault="00884721" w:rsidP="00687EB1">
            <w:pPr>
              <w:pStyle w:val="ListParagraph"/>
              <w:numPr>
                <w:ilvl w:val="1"/>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the IAB-MT does not transmit or receive on the RB set during the symbol of the IAB-DU cell, or</w:t>
            </w:r>
          </w:p>
          <w:p w14:paraId="3394A31A" w14:textId="77777777" w:rsidR="00884721" w:rsidRPr="00EB26D1" w:rsidRDefault="00884721" w:rsidP="00687EB1">
            <w:pPr>
              <w:pStyle w:val="ListParagraph"/>
              <w:numPr>
                <w:ilvl w:val="1"/>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with respect to all serving cells, </w:t>
            </w:r>
          </w:p>
          <w:p w14:paraId="6841D9E2" w14:textId="77777777" w:rsidR="00884721" w:rsidRPr="00EB26D1" w:rsidRDefault="00884721" w:rsidP="00687EB1">
            <w:pPr>
              <w:pStyle w:val="ListParagraph"/>
              <w:numPr>
                <w:ilvl w:val="2"/>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the IAB-MT would transmit or receive on the RB set during the symbol of the IAB-DU cell, and the transmission or reception on the RB set [or any </w:t>
            </w:r>
            <w:r w:rsidRPr="00EB26D1">
              <w:rPr>
                <w:rFonts w:ascii="Times New Roman" w:hAnsi="Times New Roman"/>
                <w:strike/>
              </w:rPr>
              <w:t>adjacent</w:t>
            </w:r>
            <w:r w:rsidRPr="00EB26D1">
              <w:rPr>
                <w:rFonts w:ascii="Times New Roman" w:hAnsi="Times New Roman"/>
              </w:rPr>
              <w:t xml:space="preserve"> RB set that is configured as Not Available or configured as Soft and not indicated available] during the symbol of the IAB-DU cell is not changed due to a use of the RB set in the symbol by the IAB-DU, or</w:t>
            </w:r>
          </w:p>
          <w:p w14:paraId="4150B135" w14:textId="77777777" w:rsidR="00884721" w:rsidRPr="00EB26D1" w:rsidRDefault="00884721" w:rsidP="00687EB1">
            <w:pPr>
              <w:pStyle w:val="ListParagraph"/>
              <w:numPr>
                <w:ilvl w:val="1"/>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if the IAB-MT is not configured with SCG </w:t>
            </w:r>
          </w:p>
          <w:p w14:paraId="4FAB0CA1" w14:textId="77777777" w:rsidR="00884721" w:rsidRPr="00EB26D1" w:rsidRDefault="00884721" w:rsidP="00687EB1">
            <w:pPr>
              <w:pStyle w:val="ListParagraph"/>
              <w:numPr>
                <w:ilvl w:val="2"/>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if the IAB-MT detects a DCI format 2_5 with an AI index field value indicating the soft RB set as available </w:t>
            </w:r>
          </w:p>
          <w:p w14:paraId="7010562D" w14:textId="77777777" w:rsidR="00884721" w:rsidRPr="00EB26D1" w:rsidRDefault="00884721" w:rsidP="00687EB1">
            <w:pPr>
              <w:pStyle w:val="ListParagraph"/>
              <w:numPr>
                <w:ilvl w:val="1"/>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if the IAB-MT is configured with SCG</w:t>
            </w:r>
          </w:p>
          <w:p w14:paraId="3DC6E672" w14:textId="77777777" w:rsidR="00884721" w:rsidRPr="00EB26D1" w:rsidRDefault="00884721" w:rsidP="00687EB1">
            <w:pPr>
              <w:pStyle w:val="ListParagraph"/>
              <w:numPr>
                <w:ilvl w:val="2"/>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the IAB-MT detects two DCI formats 2_5 with an AI index field value indicating the soft RB set as available from MCG and SCG respectively, or</w:t>
            </w:r>
          </w:p>
          <w:p w14:paraId="1283850C" w14:textId="77777777" w:rsidR="00884721" w:rsidRPr="00EB26D1" w:rsidRDefault="00884721" w:rsidP="00687EB1">
            <w:pPr>
              <w:pStyle w:val="ListParagraph"/>
              <w:numPr>
                <w:ilvl w:val="2"/>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 xml:space="preserve">the IAB-MT detects a DCI format 2_5 with an AI index field value indicating the soft </w:t>
            </w:r>
            <w:r w:rsidRPr="00EB26D1">
              <w:rPr>
                <w:rFonts w:ascii="Times New Roman" w:hAnsi="Times New Roman"/>
                <w:strike/>
              </w:rPr>
              <w:t>symbol</w:t>
            </w:r>
            <w:r w:rsidRPr="00EB26D1">
              <w:rPr>
                <w:rFonts w:ascii="Times New Roman" w:hAnsi="Times New Roman"/>
              </w:rPr>
              <w:t xml:space="preserve"> RB set as available from one cell group (either MCG or SCG), and, with respect to all serving cells of the other cell group:</w:t>
            </w:r>
          </w:p>
          <w:p w14:paraId="5A93EAD5" w14:textId="77777777" w:rsidR="00884721" w:rsidRPr="00EB26D1" w:rsidRDefault="00884721" w:rsidP="00687EB1">
            <w:pPr>
              <w:pStyle w:val="ListParagraph"/>
              <w:numPr>
                <w:ilvl w:val="3"/>
                <w:numId w:val="22"/>
              </w:numPr>
              <w:overflowPunct w:val="0"/>
              <w:autoSpaceDE w:val="0"/>
              <w:autoSpaceDN w:val="0"/>
              <w:adjustRightInd w:val="0"/>
              <w:spacing w:after="180"/>
              <w:contextualSpacing/>
              <w:textAlignment w:val="baseline"/>
              <w:rPr>
                <w:rFonts w:ascii="Times New Roman" w:hAnsi="Times New Roman"/>
              </w:rPr>
            </w:pPr>
            <w:r w:rsidRPr="00EB26D1">
              <w:rPr>
                <w:rFonts w:ascii="Times New Roman" w:hAnsi="Times New Roman"/>
              </w:rPr>
              <w:t>the IAB-MT would transmit or receive on the RB set during the symbol of the IAB-DU cell, and the transmission or reception on the RB set during the symbol of the IAB-DU cell is not changed due to a use of the RB set in the symbol by the IAB-DU.</w:t>
            </w:r>
          </w:p>
          <w:p w14:paraId="77A4E689" w14:textId="77777777" w:rsidR="00884721" w:rsidRPr="00D14F81" w:rsidRDefault="00884721" w:rsidP="00687EB1">
            <w:pPr>
              <w:pStyle w:val="ListParagraph"/>
              <w:numPr>
                <w:ilvl w:val="0"/>
                <w:numId w:val="22"/>
              </w:numPr>
              <w:overflowPunct w:val="0"/>
              <w:autoSpaceDE w:val="0"/>
              <w:autoSpaceDN w:val="0"/>
              <w:adjustRightInd w:val="0"/>
              <w:spacing w:after="180"/>
              <w:contextualSpacing/>
              <w:textAlignment w:val="baseline"/>
            </w:pPr>
            <w:r w:rsidRPr="00EB26D1">
              <w:rPr>
                <w:rFonts w:ascii="Times New Roman" w:hAnsi="Times New Roman"/>
              </w:rPr>
              <w:t>FDM NA: When an RB set of a downlink, uplink, or flexible symbol is configured as unavailable, the IAB-DU neither transmits nor receives at the RB set in the symbol.</w:t>
            </w:r>
          </w:p>
        </w:tc>
      </w:tr>
    </w:tbl>
    <w:p w14:paraId="370A3624" w14:textId="77777777" w:rsidR="00884721" w:rsidRDefault="00884721" w:rsidP="00884721">
      <w:pPr>
        <w:rPr>
          <w:rFonts w:ascii="Times New Roman" w:hAnsi="Times New Roman"/>
        </w:rPr>
      </w:pPr>
    </w:p>
    <w:p w14:paraId="1DCBD474" w14:textId="77777777" w:rsidR="00884721" w:rsidRDefault="00884721" w:rsidP="00884721">
      <w:r>
        <w:t>38.213(V17.1.0) currently has the following related clause.</w:t>
      </w:r>
    </w:p>
    <w:tbl>
      <w:tblPr>
        <w:tblStyle w:val="TableGrid"/>
        <w:tblW w:w="0" w:type="auto"/>
        <w:tblLook w:val="04A0" w:firstRow="1" w:lastRow="0" w:firstColumn="1" w:lastColumn="0" w:noHBand="0" w:noVBand="1"/>
      </w:tblPr>
      <w:tblGrid>
        <w:gridCol w:w="9629"/>
      </w:tblGrid>
      <w:tr w:rsidR="00884721" w14:paraId="3B8EBC9C" w14:textId="77777777" w:rsidTr="00BD2E27">
        <w:tc>
          <w:tcPr>
            <w:tcW w:w="9629" w:type="dxa"/>
          </w:tcPr>
          <w:p w14:paraId="2FA223A8"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hard, the IAB-DU cell can respectively transmit, receive, or either transmit or receive on the RB set in the symbol.</w:t>
            </w:r>
          </w:p>
          <w:p w14:paraId="7A3EC2BD"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soft, the IAB-DU cell can respectively transmit, receive or either transmit or receive on the RB set in the symbol only if</w:t>
            </w:r>
          </w:p>
          <w:p w14:paraId="54C1BD47" w14:textId="77777777" w:rsidR="00884721" w:rsidRPr="00C446A4" w:rsidRDefault="00884721" w:rsidP="00BD2E27">
            <w:pPr>
              <w:spacing w:after="180"/>
              <w:ind w:firstLine="284"/>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does not transmit or receive on the RB set during the symbol of the IAB-DU cell, or</w:t>
            </w:r>
          </w:p>
          <w:p w14:paraId="278726EF" w14:textId="77777777" w:rsidR="00884721" w:rsidRPr="00C446A4" w:rsidRDefault="00884721" w:rsidP="00BD2E27">
            <w:pPr>
              <w:spacing w:after="180"/>
              <w:ind w:left="568" w:hanging="284"/>
              <w:rPr>
                <w:rFonts w:ascii="Times New Roman" w:hAnsi="Times New Roman"/>
                <w:lang w:val="en-GB"/>
              </w:rPr>
            </w:pPr>
            <w:r w:rsidRPr="00C446A4">
              <w:rPr>
                <w:rFonts w:ascii="Times New Roman" w:hAnsi="Times New Roman"/>
              </w:rPr>
              <w:t>-</w:t>
            </w:r>
            <w:r w:rsidRPr="00C446A4">
              <w:rPr>
                <w:rFonts w:ascii="Times New Roman" w:hAnsi="Times New Roman"/>
              </w:rPr>
              <w:tab/>
              <w:t xml:space="preserve">with respect to all serving cells, </w:t>
            </w:r>
            <w:r w:rsidRPr="00C446A4">
              <w:rPr>
                <w:rFonts w:ascii="Times New Roman" w:hAnsi="Times New Roman"/>
                <w:lang w:val="en-GB"/>
              </w:rPr>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06ED6603" w14:textId="77777777" w:rsidR="00884721" w:rsidRPr="00C446A4"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a DCI format 2_5 with an AI index field value indicating the soft RB set as available if the IAB-MT is not configured with an SCG, or</w:t>
            </w:r>
          </w:p>
          <w:p w14:paraId="5C6F23A1" w14:textId="77777777" w:rsidR="00884721" w:rsidRPr="00C446A4"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two DCI formats 2_5 with an AI index field value indicating the soft RB set as available from the MCG and SCG, respectively, or</w:t>
            </w:r>
          </w:p>
          <w:p w14:paraId="2EB6CD94" w14:textId="77777777" w:rsidR="00884721" w:rsidRPr="00C446A4"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 xml:space="preserve">the IAB-MT detects a DCI format 2_5 with an AI index field value indicating the soft RB set as available from one cell group and with respect to all serving cells of the other cell group, the IAB-MT would transmit or receive </w:t>
            </w:r>
            <w:r w:rsidRPr="00C446A4">
              <w:rPr>
                <w:rFonts w:ascii="Times New Roman" w:hAnsi="Times New Roman"/>
                <w:lang w:val="en-GB"/>
              </w:rPr>
              <w:lastRenderedPageBreak/>
              <w:t>on the RB set during the symbol of the IAB-DU cell, and the transmission or reception on the RB set during the symbol of the IAB-DU cell does not change due to a use of the RB set in the symbol by the IAB-DU.</w:t>
            </w:r>
          </w:p>
          <w:p w14:paraId="35F9646F"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unavailable, the IAB-DU neither transmits nor receives in the RB set in the symbol.</w:t>
            </w:r>
          </w:p>
        </w:tc>
      </w:tr>
    </w:tbl>
    <w:p w14:paraId="6DE66EAE" w14:textId="77777777" w:rsidR="00884721" w:rsidRPr="00D14F81" w:rsidRDefault="00884721" w:rsidP="00884721">
      <w:pPr>
        <w:rPr>
          <w:rFonts w:ascii="Times New Roman" w:hAnsi="Times New Roman"/>
        </w:rPr>
      </w:pPr>
    </w:p>
    <w:p w14:paraId="3C310A63" w14:textId="5DCBB1C3" w:rsidR="00884721" w:rsidRDefault="00884721" w:rsidP="00884721">
      <w:r w:rsidRPr="00D14F81">
        <w:t xml:space="preserve">Regarding </w:t>
      </w:r>
      <w:r>
        <w:t xml:space="preserve">FDM </w:t>
      </w:r>
      <w:r w:rsidR="007300CB">
        <w:t>h</w:t>
      </w:r>
      <w:r>
        <w:t xml:space="preserve">ard resources, we believe the access of an IAB-DU cell to an RB set that is configured as </w:t>
      </w:r>
      <w:r w:rsidR="007300CB">
        <w:t>h</w:t>
      </w:r>
      <w:r>
        <w:t xml:space="preserve">ard should not be conditional or dependent on the IAB-MT’s activities on other RB sets. Because otherwise, such an RB set becomes effectively a Soft RB set. Hence in our view, 38.213 correctly captured the definition of </w:t>
      </w:r>
      <w:r w:rsidR="007300CB">
        <w:t>h</w:t>
      </w:r>
      <w:r>
        <w:t>ard RB sets.</w:t>
      </w:r>
    </w:p>
    <w:p w14:paraId="7DF193AD" w14:textId="4550A915" w:rsidR="00884721" w:rsidRDefault="00884721" w:rsidP="00884721">
      <w:r>
        <w:t xml:space="preserve">On the other hand, and regarding FDM </w:t>
      </w:r>
      <w:r w:rsidR="007300CB">
        <w:t>s</w:t>
      </w:r>
      <w:r>
        <w:t xml:space="preserve">oft resources, we propose that the IAB-DU cell should consider the potential impact on the MT’s activities on other RB sets. To justify this proposal, one can imagine a scenario </w:t>
      </w:r>
      <w:r w:rsidR="007300CB">
        <w:t>where:</w:t>
      </w:r>
    </w:p>
    <w:p w14:paraId="37BB4D4F" w14:textId="28E921E6" w:rsidR="00884721" w:rsidRPr="007300CB" w:rsidRDefault="007300CB" w:rsidP="007300CB">
      <w:pPr>
        <w:pStyle w:val="ListParagraph"/>
        <w:numPr>
          <w:ilvl w:val="0"/>
          <w:numId w:val="29"/>
        </w:numPr>
        <w:rPr>
          <w:rFonts w:ascii="Arial" w:hAnsi="Arial" w:cs="Arial"/>
          <w:sz w:val="20"/>
          <w:szCs w:val="20"/>
        </w:rPr>
      </w:pPr>
      <w:r>
        <w:rPr>
          <w:rFonts w:ascii="Arial" w:hAnsi="Arial" w:cs="Arial"/>
          <w:sz w:val="20"/>
          <w:szCs w:val="20"/>
          <w:lang w:val="en-US"/>
        </w:rPr>
        <w:t xml:space="preserve">The </w:t>
      </w:r>
      <w:r w:rsidR="00884721" w:rsidRPr="007300CB">
        <w:rPr>
          <w:rFonts w:ascii="Arial" w:hAnsi="Arial" w:cs="Arial"/>
          <w:sz w:val="20"/>
          <w:szCs w:val="20"/>
        </w:rPr>
        <w:t>MT is scheduled to TX/RX a signal on a 1</w:t>
      </w:r>
      <w:r w:rsidR="00884721" w:rsidRPr="007300CB">
        <w:rPr>
          <w:rFonts w:ascii="Arial" w:hAnsi="Arial" w:cs="Arial"/>
          <w:sz w:val="20"/>
          <w:szCs w:val="20"/>
          <w:vertAlign w:val="superscript"/>
        </w:rPr>
        <w:t>st</w:t>
      </w:r>
      <w:r w:rsidR="00884721" w:rsidRPr="007300CB">
        <w:rPr>
          <w:rFonts w:ascii="Arial" w:hAnsi="Arial" w:cs="Arial"/>
          <w:sz w:val="20"/>
          <w:szCs w:val="20"/>
        </w:rPr>
        <w:t xml:space="preserve"> set of RBs nonoverlapping with a </w:t>
      </w:r>
      <w:r>
        <w:rPr>
          <w:rFonts w:ascii="Arial" w:hAnsi="Arial" w:cs="Arial"/>
          <w:sz w:val="20"/>
          <w:szCs w:val="20"/>
          <w:lang w:val="en-US"/>
        </w:rPr>
        <w:t>s</w:t>
      </w:r>
      <w:r w:rsidR="00884721" w:rsidRPr="007300CB">
        <w:rPr>
          <w:rFonts w:ascii="Arial" w:hAnsi="Arial" w:cs="Arial"/>
          <w:sz w:val="20"/>
          <w:szCs w:val="20"/>
        </w:rPr>
        <w:t>oft RB set of the IAB-DU cell.</w:t>
      </w:r>
    </w:p>
    <w:p w14:paraId="2791941C" w14:textId="59EE8A90" w:rsidR="00884721" w:rsidRPr="007300CB" w:rsidRDefault="007300CB" w:rsidP="007300CB">
      <w:pPr>
        <w:pStyle w:val="ListParagraph"/>
        <w:numPr>
          <w:ilvl w:val="0"/>
          <w:numId w:val="29"/>
        </w:numPr>
        <w:rPr>
          <w:rFonts w:ascii="Arial" w:hAnsi="Arial" w:cs="Arial"/>
          <w:sz w:val="20"/>
          <w:szCs w:val="20"/>
        </w:rPr>
      </w:pPr>
      <w:r>
        <w:rPr>
          <w:rFonts w:ascii="Arial" w:hAnsi="Arial" w:cs="Arial"/>
          <w:sz w:val="20"/>
          <w:szCs w:val="20"/>
          <w:lang w:val="en-US"/>
        </w:rPr>
        <w:t xml:space="preserve">The </w:t>
      </w:r>
      <w:r w:rsidR="00884721" w:rsidRPr="007300CB">
        <w:rPr>
          <w:rFonts w:ascii="Arial" w:hAnsi="Arial" w:cs="Arial"/>
          <w:sz w:val="20"/>
          <w:szCs w:val="20"/>
        </w:rPr>
        <w:t xml:space="preserve">IAB-DU cell’s usage of its </w:t>
      </w:r>
      <w:r>
        <w:rPr>
          <w:rFonts w:ascii="Arial" w:hAnsi="Arial" w:cs="Arial"/>
          <w:sz w:val="20"/>
          <w:szCs w:val="20"/>
          <w:lang w:val="en-US"/>
        </w:rPr>
        <w:t>s</w:t>
      </w:r>
      <w:r w:rsidR="00884721" w:rsidRPr="007300CB">
        <w:rPr>
          <w:rFonts w:ascii="Arial" w:hAnsi="Arial" w:cs="Arial"/>
          <w:sz w:val="20"/>
          <w:szCs w:val="20"/>
        </w:rPr>
        <w:t>oft RB set could prevent MT’s successful TX/RX.</w:t>
      </w:r>
    </w:p>
    <w:p w14:paraId="76EF866E" w14:textId="77777777" w:rsidR="007300CB" w:rsidRDefault="007300CB" w:rsidP="00884721"/>
    <w:p w14:paraId="16EBC9CB" w14:textId="3D08CD56" w:rsidR="00884721" w:rsidRDefault="00884721" w:rsidP="00884721">
      <w:r w:rsidRPr="00DD5C1D">
        <w:t xml:space="preserve">Now if we let IAB-DU cell use its </w:t>
      </w:r>
      <w:r w:rsidR="007300CB">
        <w:t>s</w:t>
      </w:r>
      <w:r w:rsidRPr="00DD5C1D">
        <w:t>oft RB set, then the parent-node will effectively have no control on this symbol altogether</w:t>
      </w:r>
      <w:r>
        <w:t>. This will be against</w:t>
      </w:r>
      <w:r w:rsidRPr="00DD5C1D">
        <w:t xml:space="preserve"> the principal </w:t>
      </w:r>
      <w:r>
        <w:t>concept</w:t>
      </w:r>
      <w:r w:rsidRPr="00DD5C1D">
        <w:t xml:space="preserve"> of </w:t>
      </w:r>
      <w:r w:rsidR="007300CB">
        <w:t>s</w:t>
      </w:r>
      <w:r w:rsidRPr="00DD5C1D">
        <w:t xml:space="preserve">oft resources </w:t>
      </w:r>
      <w:r>
        <w:t xml:space="preserve">where the </w:t>
      </w:r>
      <w:r w:rsidRPr="00DD5C1D">
        <w:t xml:space="preserve">priority/control </w:t>
      </w:r>
      <w:r>
        <w:t xml:space="preserve">is given </w:t>
      </w:r>
      <w:r w:rsidRPr="00DD5C1D">
        <w:t>to the parent-node to decide whether the child-node can use the resources or not.</w:t>
      </w:r>
    </w:p>
    <w:p w14:paraId="6DF5C14D" w14:textId="77777777" w:rsidR="00884721" w:rsidRDefault="00884721" w:rsidP="00884721">
      <w:r>
        <w:t xml:space="preserve">Another issue with the above agreement is about the case where IAB-MT is dual-connected. In this case, and if the IAB-MT receives availability indication from only one the cell groups, it has to resort to “implicit” determination of availability of soft resources with respect to the other cell group. However, the implicit determination of availability is based on any of the following </w:t>
      </w:r>
      <w:r w:rsidRPr="00DD5C1D">
        <w:rPr>
          <w:u w:val="single"/>
        </w:rPr>
        <w:t>two</w:t>
      </w:r>
      <w:r>
        <w:t xml:space="preserve"> conditions: (a) IAB-MT is not scheduled to do TX/RX, or (b) IAB-MT may do TX/RX but that will not conflict with IAB-DU cell’s communications. The agreement only captured condition (b). </w:t>
      </w:r>
    </w:p>
    <w:p w14:paraId="4ADFBE33" w14:textId="77777777" w:rsidR="00884721" w:rsidRDefault="00884721" w:rsidP="00884721">
      <w:r>
        <w:t>Given above discussions, we propose the following change to 38.213.</w:t>
      </w:r>
    </w:p>
    <w:p w14:paraId="04908605" w14:textId="77777777" w:rsidR="00884721" w:rsidRDefault="00884721" w:rsidP="00884721">
      <w:pPr>
        <w:spacing w:after="0"/>
        <w:rPr>
          <w:rFonts w:ascii="Times New Roman" w:eastAsia="Times New Roman" w:hAnsi="Times New Roman"/>
          <w:bCs/>
        </w:rPr>
      </w:pPr>
    </w:p>
    <w:p w14:paraId="377218FA" w14:textId="547DA760" w:rsidR="00884721" w:rsidRPr="005E7714" w:rsidRDefault="00884721" w:rsidP="005E7714">
      <w:pPr>
        <w:rPr>
          <w:b/>
          <w:bCs/>
          <w:u w:val="single"/>
        </w:rPr>
      </w:pPr>
      <w:r w:rsidRPr="005E7714">
        <w:rPr>
          <w:b/>
          <w:bCs/>
          <w:u w:val="single"/>
        </w:rPr>
        <w:t>Proposal 3.2</w:t>
      </w:r>
    </w:p>
    <w:p w14:paraId="2F34FA46" w14:textId="7FDC3D91" w:rsidR="00884721" w:rsidRPr="005E7714" w:rsidRDefault="00B00C77" w:rsidP="005E7714">
      <w:pPr>
        <w:rPr>
          <w:b/>
          <w:bCs/>
        </w:rPr>
      </w:pPr>
      <w:r w:rsidRPr="005E7714">
        <w:rPr>
          <w:b/>
          <w:bCs/>
        </w:rPr>
        <w:t>A</w:t>
      </w:r>
      <w:r w:rsidR="00884721" w:rsidRPr="005E7714">
        <w:rPr>
          <w:b/>
          <w:bCs/>
        </w:rPr>
        <w:t xml:space="preserve">dopt to the following text proposal for </w:t>
      </w:r>
      <w:r w:rsidRPr="005E7714">
        <w:rPr>
          <w:b/>
          <w:bCs/>
        </w:rPr>
        <w:t>s</w:t>
      </w:r>
      <w:r w:rsidR="00884721" w:rsidRPr="005E7714">
        <w:rPr>
          <w:b/>
          <w:bCs/>
        </w:rPr>
        <w:t xml:space="preserve">oft RB sets </w:t>
      </w:r>
      <w:r w:rsidRPr="005E7714">
        <w:rPr>
          <w:b/>
          <w:bCs/>
        </w:rPr>
        <w:t>in</w:t>
      </w:r>
      <w:r w:rsidR="00884721" w:rsidRPr="005E7714">
        <w:rPr>
          <w:b/>
          <w:bCs/>
        </w:rPr>
        <w:t xml:space="preserve"> 38.213:</w:t>
      </w:r>
    </w:p>
    <w:p w14:paraId="7CC609A7" w14:textId="77777777" w:rsidR="00B00C77" w:rsidRDefault="00B00C77" w:rsidP="00884721">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884721" w14:paraId="1B18401D" w14:textId="77777777" w:rsidTr="00BD2E27">
        <w:tc>
          <w:tcPr>
            <w:tcW w:w="9629" w:type="dxa"/>
          </w:tcPr>
          <w:p w14:paraId="1E7225E6"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hard, the IAB-DU cell can respectively transmit, receive, or either transmit or receive on the RB set in the symbol.</w:t>
            </w:r>
          </w:p>
          <w:p w14:paraId="1C24B38F"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soft, the IAB-DU cell can respectively transmit, receive or either transmit or receive on the RB set in the symbol only if</w:t>
            </w:r>
          </w:p>
          <w:p w14:paraId="470947F8" w14:textId="77777777" w:rsidR="00884721" w:rsidRPr="00C446A4" w:rsidRDefault="00884721" w:rsidP="00687EB1">
            <w:pPr>
              <w:pStyle w:val="ListParagraph"/>
              <w:numPr>
                <w:ilvl w:val="0"/>
                <w:numId w:val="23"/>
              </w:numPr>
              <w:overflowPunct w:val="0"/>
              <w:autoSpaceDE w:val="0"/>
              <w:autoSpaceDN w:val="0"/>
              <w:adjustRightInd w:val="0"/>
              <w:spacing w:after="180"/>
              <w:contextualSpacing/>
              <w:textAlignment w:val="baseline"/>
            </w:pPr>
            <w:r w:rsidRPr="00C446A4">
              <w:t>the IAB-MT does not transmit or receive on the RB set</w:t>
            </w:r>
            <w:r w:rsidRPr="00C446A4">
              <w:rPr>
                <w:color w:val="FF0000"/>
              </w:rPr>
              <w:t xml:space="preserve">, or any RB set that is configured as Not Available or configured as Soft and not indicated available, </w:t>
            </w:r>
            <w:r w:rsidRPr="00C446A4">
              <w:t>during the symbol of the IAB-DU cell, or</w:t>
            </w:r>
          </w:p>
          <w:p w14:paraId="4A1AD8D3" w14:textId="77777777" w:rsidR="00884721" w:rsidRPr="00C446A4" w:rsidRDefault="00884721" w:rsidP="00BD2E27">
            <w:pPr>
              <w:spacing w:after="180"/>
              <w:ind w:left="568" w:hanging="284"/>
              <w:rPr>
                <w:rFonts w:ascii="Times New Roman" w:hAnsi="Times New Roman"/>
                <w:lang w:val="en-GB"/>
              </w:rPr>
            </w:pPr>
            <w:r w:rsidRPr="00C446A4">
              <w:rPr>
                <w:rFonts w:ascii="Times New Roman" w:hAnsi="Times New Roman"/>
              </w:rPr>
              <w:t>-</w:t>
            </w:r>
            <w:r w:rsidRPr="00C446A4">
              <w:rPr>
                <w:rFonts w:ascii="Times New Roman" w:hAnsi="Times New Roman"/>
              </w:rPr>
              <w:tab/>
              <w:t xml:space="preserve">with respect to all serving cells, </w:t>
            </w:r>
            <w:r w:rsidRPr="00C446A4">
              <w:rPr>
                <w:rFonts w:ascii="Times New Roman" w:hAnsi="Times New Roman"/>
                <w:lang w:val="en-GB"/>
              </w:rPr>
              <w:t>the IAB-MT would transmit or receive on the RB set</w:t>
            </w:r>
            <w:r w:rsidRPr="00C446A4">
              <w:rPr>
                <w:rFonts w:ascii="Times New Roman" w:hAnsi="Times New Roman"/>
                <w:color w:val="FF0000"/>
              </w:rPr>
              <w:t>, or any RB set that is configured as Not Available or configured as Soft and not indicated available,</w:t>
            </w:r>
            <w:r w:rsidRPr="00C446A4">
              <w:rPr>
                <w:rFonts w:ascii="Times New Roman" w:hAnsi="Times New Roman"/>
                <w:color w:val="FF0000"/>
                <w:lang w:val="en-GB"/>
              </w:rPr>
              <w:t xml:space="preserve"> </w:t>
            </w:r>
            <w:r w:rsidRPr="00C446A4">
              <w:rPr>
                <w:rFonts w:ascii="Times New Roman" w:hAnsi="Times New Roman"/>
                <w:lang w:val="en-GB"/>
              </w:rPr>
              <w:t>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02FCE76E" w14:textId="77777777" w:rsidR="00884721" w:rsidRPr="00C446A4"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a DCI format 2_5 with an AI index field value indicating the soft RB set as available if the IAB-MT is not configured with an SCG, or</w:t>
            </w:r>
          </w:p>
          <w:p w14:paraId="3B471318" w14:textId="77777777" w:rsidR="00884721" w:rsidRPr="00C446A4"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two DCI formats 2_5 with an AI index field value indicating the soft RB set as available from the MCG and SCG, respectively, or</w:t>
            </w:r>
          </w:p>
          <w:p w14:paraId="30B45909" w14:textId="77777777" w:rsidR="00884721" w:rsidRDefault="00884721"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 xml:space="preserve">the IAB-MT detects a DCI format 2_5 with an AI index field value indicating the soft RB set as available from one cell group and with respect to all serving cells of the other cell group, </w:t>
            </w:r>
          </w:p>
          <w:p w14:paraId="11C88C88" w14:textId="77777777" w:rsidR="00884721" w:rsidRPr="00872395" w:rsidRDefault="00884721" w:rsidP="00687EB1">
            <w:pPr>
              <w:pStyle w:val="ListParagraph"/>
              <w:numPr>
                <w:ilvl w:val="0"/>
                <w:numId w:val="25"/>
              </w:numPr>
              <w:overflowPunct w:val="0"/>
              <w:autoSpaceDE w:val="0"/>
              <w:autoSpaceDN w:val="0"/>
              <w:adjustRightInd w:val="0"/>
              <w:spacing w:after="180"/>
              <w:contextualSpacing/>
              <w:textAlignment w:val="baseline"/>
              <w:rPr>
                <w:color w:val="FF0000"/>
              </w:rPr>
            </w:pPr>
            <w:r w:rsidRPr="00872395">
              <w:rPr>
                <w:color w:val="FF0000"/>
              </w:rPr>
              <w:lastRenderedPageBreak/>
              <w:t>the IAB-MT does not transmit or receive on the RB set, or any RB set that is configured as Not Available or configured as Soft and not indicated available, during the symbol of the IAB-DU cell</w:t>
            </w:r>
          </w:p>
          <w:p w14:paraId="55C40436" w14:textId="77777777" w:rsidR="00884721" w:rsidRPr="00872395" w:rsidRDefault="00884721" w:rsidP="00687EB1">
            <w:pPr>
              <w:pStyle w:val="ListParagraph"/>
              <w:numPr>
                <w:ilvl w:val="0"/>
                <w:numId w:val="24"/>
              </w:numPr>
              <w:overflowPunct w:val="0"/>
              <w:autoSpaceDE w:val="0"/>
              <w:autoSpaceDN w:val="0"/>
              <w:adjustRightInd w:val="0"/>
              <w:spacing w:after="180"/>
              <w:contextualSpacing/>
              <w:textAlignment w:val="baseline"/>
            </w:pPr>
            <w:r w:rsidRPr="00872395">
              <w:t>the IAB-MT would transmit or receive on the RB</w:t>
            </w:r>
            <w:r w:rsidRPr="00C446A4">
              <w:rPr>
                <w:color w:val="FF0000"/>
              </w:rPr>
              <w:t>, or any RB set that is configured as Not Available or configured as Soft and not indicated available,</w:t>
            </w:r>
            <w:r w:rsidRPr="00872395">
              <w:t xml:space="preserve"> set during the symbol of the IAB-DU cell, and the transmission or reception on the RB set</w:t>
            </w:r>
            <w:r w:rsidRPr="00C446A4">
              <w:rPr>
                <w:color w:val="FF0000"/>
              </w:rPr>
              <w:t xml:space="preserve"> or any RB set that is configured as Not Available or configured as Soft and not indicated available</w:t>
            </w:r>
            <w:r w:rsidRPr="00872395">
              <w:t xml:space="preserve"> during the symbol of the IAB-DU cell does not change due to a use of the RB set in the symbol by the IAB-DU.</w:t>
            </w:r>
          </w:p>
          <w:p w14:paraId="5BE27E68" w14:textId="77777777" w:rsidR="00884721" w:rsidRPr="00C446A4" w:rsidRDefault="00884721"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unavailable, the IAB-DU neither transmits nor receives in the RB set in the symbol.</w:t>
            </w:r>
          </w:p>
        </w:tc>
      </w:tr>
      <w:tr w:rsidR="004E5394" w14:paraId="06D8F085" w14:textId="77777777" w:rsidTr="00BD2E27">
        <w:tc>
          <w:tcPr>
            <w:tcW w:w="9629" w:type="dxa"/>
          </w:tcPr>
          <w:p w14:paraId="036EE708" w14:textId="5A8F4CF2" w:rsidR="004E5394" w:rsidRDefault="004E5394" w:rsidP="00BD2E27">
            <w:pPr>
              <w:spacing w:after="180"/>
              <w:rPr>
                <w:rFonts w:ascii="Times New Roman" w:hAnsi="Times New Roman"/>
                <w:lang w:val="en-GB"/>
              </w:rPr>
            </w:pPr>
            <w:r w:rsidRPr="006114C0">
              <w:rPr>
                <w:rFonts w:ascii="Times New Roman" w:hAnsi="Times New Roman"/>
                <w:u w:val="single"/>
                <w:lang w:val="en-GB"/>
              </w:rPr>
              <w:lastRenderedPageBreak/>
              <w:t>Reason for change:</w:t>
            </w:r>
            <w:r>
              <w:rPr>
                <w:rFonts w:ascii="Times New Roman" w:hAnsi="Times New Roman"/>
                <w:lang w:val="en-GB"/>
              </w:rPr>
              <w:t xml:space="preserve"> </w:t>
            </w:r>
            <w:r w:rsidR="00171397">
              <w:rPr>
                <w:rFonts w:ascii="Times New Roman" w:hAnsi="Times New Roman"/>
                <w:lang w:val="en-GB"/>
              </w:rPr>
              <w:t xml:space="preserve">closure </w:t>
            </w:r>
            <w:r w:rsidR="00D63D34">
              <w:rPr>
                <w:rFonts w:ascii="Times New Roman" w:hAnsi="Times New Roman"/>
                <w:lang w:val="en-GB"/>
              </w:rPr>
              <w:t>for</w:t>
            </w:r>
            <w:r w:rsidR="00171397">
              <w:rPr>
                <w:rFonts w:ascii="Times New Roman" w:hAnsi="Times New Roman"/>
                <w:lang w:val="en-GB"/>
              </w:rPr>
              <w:t xml:space="preserve"> [] in RAN1#108-e definition of frequency domain H/S/NA resources an</w:t>
            </w:r>
            <w:r w:rsidR="004C4556">
              <w:rPr>
                <w:rFonts w:ascii="Times New Roman" w:hAnsi="Times New Roman"/>
                <w:lang w:val="en-GB"/>
              </w:rPr>
              <w:t>d</w:t>
            </w:r>
            <w:r w:rsidR="00171397">
              <w:rPr>
                <w:rFonts w:ascii="Times New Roman" w:hAnsi="Times New Roman"/>
                <w:lang w:val="en-GB"/>
              </w:rPr>
              <w:t xml:space="preserve"> correct</w:t>
            </w:r>
            <w:r w:rsidR="00D63D34">
              <w:rPr>
                <w:rFonts w:ascii="Times New Roman" w:hAnsi="Times New Roman"/>
                <w:lang w:val="en-GB"/>
              </w:rPr>
              <w:t>ion of the</w:t>
            </w:r>
            <w:r w:rsidR="00171397">
              <w:rPr>
                <w:rFonts w:ascii="Times New Roman" w:hAnsi="Times New Roman"/>
                <w:lang w:val="en-GB"/>
              </w:rPr>
              <w:t xml:space="preserve"> definition of frequency domain soft resource </w:t>
            </w:r>
            <w:r w:rsidR="00D63D34">
              <w:rPr>
                <w:rFonts w:ascii="Times New Roman" w:hAnsi="Times New Roman"/>
                <w:lang w:val="en-GB"/>
              </w:rPr>
              <w:t>for the dual connectivity scenario</w:t>
            </w:r>
            <w:r w:rsidR="006114C0">
              <w:rPr>
                <w:rFonts w:ascii="Times New Roman" w:hAnsi="Times New Roman"/>
                <w:lang w:val="en-GB"/>
              </w:rPr>
              <w:t>.</w:t>
            </w:r>
          </w:p>
          <w:p w14:paraId="255F763D" w14:textId="0A6F1C15" w:rsidR="004E5394" w:rsidRDefault="004E5394" w:rsidP="00BD2E27">
            <w:pPr>
              <w:spacing w:after="180"/>
              <w:rPr>
                <w:rFonts w:ascii="Times New Roman" w:hAnsi="Times New Roman"/>
                <w:lang w:val="en-GB"/>
              </w:rPr>
            </w:pPr>
            <w:r w:rsidRPr="006114C0">
              <w:rPr>
                <w:rFonts w:ascii="Times New Roman" w:hAnsi="Times New Roman"/>
                <w:u w:val="single"/>
                <w:lang w:val="en-GB"/>
              </w:rPr>
              <w:t>Summary of change:</w:t>
            </w:r>
            <w:r w:rsidR="00D63D34">
              <w:rPr>
                <w:rFonts w:ascii="Times New Roman" w:hAnsi="Times New Roman"/>
                <w:lang w:val="en-GB"/>
              </w:rPr>
              <w:t xml:space="preserve"> </w:t>
            </w:r>
            <w:r w:rsidR="00A04583">
              <w:rPr>
                <w:rFonts w:ascii="Times New Roman" w:hAnsi="Times New Roman"/>
                <w:lang w:val="en-GB"/>
              </w:rPr>
              <w:t xml:space="preserve">updated definition for frequency domain hard (DU can use an RB set configured as hard regardless of </w:t>
            </w:r>
            <w:r w:rsidR="006114C0">
              <w:rPr>
                <w:rFonts w:ascii="Times New Roman" w:hAnsi="Times New Roman"/>
                <w:lang w:val="en-GB"/>
              </w:rPr>
              <w:t>MT operation in same or other RB sets</w:t>
            </w:r>
            <w:r w:rsidR="00A04583">
              <w:rPr>
                <w:rFonts w:ascii="Times New Roman" w:hAnsi="Times New Roman"/>
                <w:lang w:val="en-GB"/>
              </w:rPr>
              <w:t>) and soft resources</w:t>
            </w:r>
            <w:r w:rsidR="006114C0">
              <w:rPr>
                <w:rFonts w:ascii="Times New Roman" w:hAnsi="Times New Roman"/>
                <w:lang w:val="en-GB"/>
              </w:rPr>
              <w:t xml:space="preserve"> (implicit determination needs to take into account all RB sets where the MT is expected to be active). Addition of clause for</w:t>
            </w:r>
            <w:r w:rsidR="00275BDF">
              <w:rPr>
                <w:rFonts w:ascii="Times New Roman" w:hAnsi="Times New Roman"/>
                <w:lang w:val="en-GB"/>
              </w:rPr>
              <w:t xml:space="preserve"> correct definition</w:t>
            </w:r>
            <w:r w:rsidR="006114C0">
              <w:rPr>
                <w:rFonts w:ascii="Times New Roman" w:hAnsi="Times New Roman"/>
                <w:lang w:val="en-GB"/>
              </w:rPr>
              <w:t xml:space="preserve"> implicit </w:t>
            </w:r>
            <w:r w:rsidR="00275BDF">
              <w:rPr>
                <w:rFonts w:ascii="Times New Roman" w:hAnsi="Times New Roman"/>
                <w:lang w:val="en-GB"/>
              </w:rPr>
              <w:t>determination of availability for SCG in dual connectivity scenario to reflect RAN1 intent.</w:t>
            </w:r>
          </w:p>
          <w:p w14:paraId="631A6671" w14:textId="011BA96F" w:rsidR="004E5394" w:rsidRPr="00C446A4" w:rsidRDefault="004E5394" w:rsidP="00BD2E27">
            <w:pPr>
              <w:spacing w:after="180"/>
              <w:rPr>
                <w:rFonts w:ascii="Times New Roman" w:hAnsi="Times New Roman"/>
                <w:lang w:val="en-GB"/>
              </w:rPr>
            </w:pPr>
            <w:r w:rsidRPr="001B1620">
              <w:rPr>
                <w:rFonts w:ascii="Times New Roman" w:hAnsi="Times New Roman"/>
                <w:u w:val="single"/>
                <w:lang w:val="en-GB"/>
              </w:rPr>
              <w:t>Consequences if not approved:</w:t>
            </w:r>
            <w:r w:rsidR="00275BDF">
              <w:rPr>
                <w:rFonts w:ascii="Times New Roman" w:hAnsi="Times New Roman"/>
                <w:lang w:val="en-GB"/>
              </w:rPr>
              <w:t xml:space="preserve"> specifications would not be complete if [] were not removed and would not be accurate if the definition of implicit determination of availability of source resources were not updated.</w:t>
            </w:r>
          </w:p>
        </w:tc>
      </w:tr>
    </w:tbl>
    <w:p w14:paraId="0C605455" w14:textId="77777777" w:rsidR="00884721" w:rsidRDefault="00884721" w:rsidP="00884721">
      <w:pPr>
        <w:spacing w:after="0"/>
        <w:rPr>
          <w:rFonts w:ascii="Times New Roman" w:eastAsia="Times New Roman" w:hAnsi="Times New Roman"/>
          <w:b/>
          <w:bCs/>
        </w:rPr>
      </w:pPr>
    </w:p>
    <w:p w14:paraId="3D06C605" w14:textId="77777777" w:rsidR="00884721" w:rsidRPr="00884721" w:rsidRDefault="00884721" w:rsidP="00884721">
      <w:pPr>
        <w:rPr>
          <w:lang w:val="en-GB"/>
        </w:rPr>
      </w:pPr>
    </w:p>
    <w:p w14:paraId="21D013BE" w14:textId="77777777" w:rsidR="00B00C77" w:rsidRPr="00B00C77" w:rsidRDefault="00B00C77" w:rsidP="00B00C77">
      <w:pPr>
        <w:rPr>
          <w:lang w:val="en-GB"/>
        </w:rPr>
      </w:pPr>
    </w:p>
    <w:p w14:paraId="5F4C31E6" w14:textId="69DBA7DA" w:rsidR="004A042C" w:rsidRDefault="004A042C" w:rsidP="004A042C">
      <w:pPr>
        <w:pStyle w:val="Heading1"/>
      </w:pPr>
      <w:r w:rsidRPr="004A042C">
        <w:t>Issues related to the current specifications in TS38.213</w:t>
      </w:r>
    </w:p>
    <w:p w14:paraId="53C3CBF5" w14:textId="2AC34983" w:rsidR="000B17F1" w:rsidRDefault="000B17F1" w:rsidP="000B17F1">
      <w:pPr>
        <w:rPr>
          <w:lang w:val="en-GB"/>
        </w:rPr>
      </w:pPr>
    </w:p>
    <w:p w14:paraId="6DE142B9" w14:textId="27E093E5" w:rsidR="00B00C77" w:rsidRDefault="00B00C77" w:rsidP="00B00C77">
      <w:pPr>
        <w:pStyle w:val="Heading2"/>
      </w:pPr>
      <w:r w:rsidRPr="00B00C77">
        <w:t xml:space="preserve">Availability of </w:t>
      </w:r>
      <w:r w:rsidR="00CF59E1">
        <w:t>s</w:t>
      </w:r>
      <w:r w:rsidRPr="00B00C77">
        <w:t>oft symbols for dual-connected IAB-MT</w:t>
      </w:r>
    </w:p>
    <w:p w14:paraId="402EEEF2" w14:textId="77777777" w:rsidR="00B00C77" w:rsidRDefault="00B00C77" w:rsidP="00B00C77">
      <w:r>
        <w:t>38.213(V17.1.0) currently has the following related clauses.</w:t>
      </w:r>
    </w:p>
    <w:tbl>
      <w:tblPr>
        <w:tblStyle w:val="TableGrid"/>
        <w:tblW w:w="0" w:type="auto"/>
        <w:tblLook w:val="04A0" w:firstRow="1" w:lastRow="0" w:firstColumn="1" w:lastColumn="0" w:noHBand="0" w:noVBand="1"/>
      </w:tblPr>
      <w:tblGrid>
        <w:gridCol w:w="9629"/>
      </w:tblGrid>
      <w:tr w:rsidR="00B00C77" w14:paraId="597494F9" w14:textId="77777777" w:rsidTr="00BD2E27">
        <w:tc>
          <w:tcPr>
            <w:tcW w:w="9629" w:type="dxa"/>
          </w:tcPr>
          <w:p w14:paraId="63918B82" w14:textId="77777777" w:rsidR="00B00C77" w:rsidRPr="00B00C77" w:rsidRDefault="00B00C77" w:rsidP="00BD2E27">
            <w:pPr>
              <w:spacing w:after="180"/>
              <w:rPr>
                <w:rFonts w:ascii="Times New Roman" w:hAnsi="Times New Roman"/>
                <w:iCs/>
                <w:lang w:val="en-GB"/>
              </w:rPr>
            </w:pPr>
            <w:r w:rsidRPr="00B00C77">
              <w:rPr>
                <w:rFonts w:ascii="Times New Roman" w:hAnsi="Times New Roman"/>
                <w:lang w:val="en-GB"/>
              </w:rPr>
              <w:t>When a downlink, uplink, or flexible symbol is configured as soft, the IAB-DU cell can respectively transmit, receive or either transmit or receive in the symbol only if</w:t>
            </w:r>
          </w:p>
          <w:p w14:paraId="61A1F302" w14:textId="77777777" w:rsidR="00B00C77" w:rsidRPr="00B00C77" w:rsidRDefault="00B00C77" w:rsidP="00BD2E27">
            <w:pPr>
              <w:spacing w:after="180"/>
              <w:ind w:left="568" w:hanging="284"/>
              <w:rPr>
                <w:rFonts w:ascii="Times New Roman" w:eastAsia="Calibri" w:hAnsi="Times New Roman"/>
                <w:lang w:val="x-none"/>
              </w:rPr>
            </w:pPr>
            <w:r w:rsidRPr="00B00C77">
              <w:rPr>
                <w:rFonts w:ascii="Times New Roman" w:eastAsia="Calibri" w:hAnsi="Times New Roman"/>
                <w:lang w:val="x-none"/>
              </w:rPr>
              <w:t>-</w:t>
            </w:r>
            <w:r w:rsidRPr="00B00C77">
              <w:rPr>
                <w:rFonts w:ascii="Times New Roman" w:eastAsia="Calibri" w:hAnsi="Times New Roman"/>
                <w:lang w:val="x-none"/>
              </w:rPr>
              <w:tab/>
              <w:t xml:space="preserve">the IAB-MT does not transmit or receive </w:t>
            </w:r>
            <w:r w:rsidRPr="00B00C77">
              <w:rPr>
                <w:rFonts w:ascii="Times New Roman" w:eastAsia="Calibri" w:hAnsi="Times New Roman"/>
              </w:rPr>
              <w:t>during</w:t>
            </w:r>
            <w:r w:rsidRPr="00B00C77">
              <w:rPr>
                <w:rFonts w:ascii="Times New Roman" w:eastAsia="Calibri" w:hAnsi="Times New Roman"/>
                <w:lang w:val="x-none"/>
              </w:rPr>
              <w:t xml:space="preserve"> the symbol</w:t>
            </w:r>
            <w:r w:rsidRPr="00B00C77">
              <w:rPr>
                <w:rFonts w:ascii="Times New Roman" w:eastAsia="Calibri" w:hAnsi="Times New Roman"/>
              </w:rPr>
              <w:t xml:space="preserve"> </w:t>
            </w:r>
            <w:r w:rsidRPr="00B00C77">
              <w:rPr>
                <w:rFonts w:ascii="Times New Roman" w:eastAsia="Calibri" w:hAnsi="Times New Roman"/>
                <w:lang w:val="x-none"/>
              </w:rPr>
              <w:t>of the IAB-DU cell, or</w:t>
            </w:r>
          </w:p>
          <w:p w14:paraId="1CF48C70" w14:textId="77777777" w:rsidR="00B00C77" w:rsidRPr="00B00C77" w:rsidRDefault="00B00C77" w:rsidP="00BD2E27">
            <w:pPr>
              <w:spacing w:after="180"/>
              <w:ind w:left="568" w:hanging="284"/>
              <w:rPr>
                <w:rFonts w:ascii="Times New Roman" w:eastAsia="Calibri" w:hAnsi="Times New Roman"/>
                <w:lang w:val="x-none"/>
              </w:rPr>
            </w:pPr>
            <w:r w:rsidRPr="00B00C77">
              <w:rPr>
                <w:rFonts w:ascii="Times New Roman" w:eastAsia="Calibri" w:hAnsi="Times New Roman"/>
              </w:rPr>
              <w:t>-</w:t>
            </w:r>
            <w:r w:rsidRPr="00B00C77">
              <w:rPr>
                <w:rFonts w:ascii="Times New Roman" w:eastAsia="Calibri" w:hAnsi="Times New Roman"/>
              </w:rPr>
              <w:tab/>
              <w:t xml:space="preserve">with respect to all serving cells, </w:t>
            </w:r>
            <w:r w:rsidRPr="00B00C77">
              <w:rPr>
                <w:rFonts w:ascii="Times New Roman" w:eastAsia="Calibri" w:hAnsi="Times New Roman"/>
                <w:lang w:val="x-none"/>
              </w:rPr>
              <w:t xml:space="preserve">the IAB-MT would transmit or receive </w:t>
            </w:r>
            <w:r w:rsidRPr="00B00C77">
              <w:rPr>
                <w:rFonts w:ascii="Times New Roman" w:eastAsia="Calibri" w:hAnsi="Times New Roman"/>
              </w:rPr>
              <w:t>during</w:t>
            </w:r>
            <w:r w:rsidRPr="00B00C77">
              <w:rPr>
                <w:rFonts w:ascii="Times New Roman" w:eastAsia="Calibri" w:hAnsi="Times New Roman"/>
                <w:lang w:val="x-none"/>
              </w:rPr>
              <w:t xml:space="preserve"> the symbol</w:t>
            </w:r>
            <w:r w:rsidRPr="00B00C77">
              <w:rPr>
                <w:rFonts w:ascii="Times New Roman" w:eastAsia="Calibri" w:hAnsi="Times New Roman"/>
              </w:rPr>
              <w:t xml:space="preserve"> </w:t>
            </w:r>
            <w:r w:rsidRPr="00B00C77">
              <w:rPr>
                <w:rFonts w:ascii="Times New Roman" w:eastAsia="Calibri" w:hAnsi="Times New Roman"/>
                <w:lang w:val="x-none"/>
              </w:rPr>
              <w:t xml:space="preserve">of the IAB-DU cell, and the transmission or reception </w:t>
            </w:r>
            <w:r w:rsidRPr="00B00C77">
              <w:rPr>
                <w:rFonts w:ascii="Times New Roman" w:eastAsia="Calibri" w:hAnsi="Times New Roman"/>
              </w:rPr>
              <w:t>during</w:t>
            </w:r>
            <w:r w:rsidRPr="00B00C77">
              <w:rPr>
                <w:rFonts w:ascii="Times New Roman" w:eastAsia="Calibri" w:hAnsi="Times New Roman"/>
                <w:lang w:val="x-none"/>
              </w:rPr>
              <w:t xml:space="preserve"> the symbol of the IAB-DU cell is not changed due to a use of the symbol by the IAB-DU, or</w:t>
            </w:r>
          </w:p>
          <w:p w14:paraId="6CBC7010" w14:textId="77777777" w:rsidR="00B00C77" w:rsidRPr="00B00C77" w:rsidRDefault="00B00C77" w:rsidP="00BD2E27">
            <w:pPr>
              <w:spacing w:after="180"/>
              <w:ind w:left="568" w:hanging="284"/>
              <w:rPr>
                <w:rFonts w:ascii="Times New Roman" w:eastAsia="Calibri" w:hAnsi="Times New Roman"/>
                <w:lang w:val="x-none"/>
              </w:rPr>
            </w:pPr>
            <w:r w:rsidRPr="00B00C77">
              <w:rPr>
                <w:rFonts w:ascii="Times New Roman" w:eastAsia="Calibri" w:hAnsi="Times New Roman"/>
                <w:lang w:val="x-none"/>
              </w:rPr>
              <w:t>-</w:t>
            </w:r>
            <w:r w:rsidRPr="00B00C77">
              <w:rPr>
                <w:rFonts w:ascii="Times New Roman" w:eastAsia="Calibri" w:hAnsi="Times New Roman"/>
                <w:lang w:val="x-none"/>
              </w:rPr>
              <w:tab/>
              <w:t>the IAB-</w:t>
            </w:r>
            <w:r w:rsidRPr="00B00C77">
              <w:rPr>
                <w:rFonts w:ascii="Times New Roman" w:eastAsia="Calibri" w:hAnsi="Times New Roman"/>
              </w:rPr>
              <w:t>MT</w:t>
            </w:r>
            <w:r w:rsidRPr="00B00C77">
              <w:rPr>
                <w:rFonts w:ascii="Times New Roman" w:eastAsia="Calibri" w:hAnsi="Times New Roman"/>
                <w:lang w:val="x-none"/>
              </w:rPr>
              <w:t xml:space="preserve"> detects a DCI format 2_5 with an AI index field value indicating the soft symbol as available if the IAB-MT is not configured with an SCG, or</w:t>
            </w:r>
          </w:p>
          <w:p w14:paraId="14240BAD" w14:textId="77777777" w:rsidR="00B00C77" w:rsidRPr="00B00C77" w:rsidRDefault="00B00C77" w:rsidP="00BD2E27">
            <w:pPr>
              <w:spacing w:after="180"/>
              <w:ind w:left="568" w:hanging="284"/>
              <w:rPr>
                <w:rFonts w:ascii="Times New Roman" w:eastAsia="Calibri" w:hAnsi="Times New Roman"/>
                <w:lang w:val="x-none"/>
              </w:rPr>
            </w:pPr>
            <w:r w:rsidRPr="00B00C77">
              <w:rPr>
                <w:rFonts w:ascii="Times New Roman" w:eastAsia="Calibri" w:hAnsi="Times New Roman"/>
                <w:lang w:val="x-none"/>
              </w:rPr>
              <w:t>-</w:t>
            </w:r>
            <w:r w:rsidRPr="00B00C77">
              <w:rPr>
                <w:rFonts w:ascii="Times New Roman" w:eastAsia="Calibri" w:hAnsi="Times New Roman"/>
                <w:lang w:val="x-none"/>
              </w:rPr>
              <w:tab/>
              <w:t>the IAB-MT detects two DCI formats 2_5 with an AI index field indicating the soft symbol as available from the MCG and SCG, respectively, or</w:t>
            </w:r>
          </w:p>
          <w:p w14:paraId="45E0BB0C" w14:textId="77777777" w:rsidR="00B00C77" w:rsidRPr="00872395" w:rsidRDefault="00B00C77" w:rsidP="00BD2E27">
            <w:pPr>
              <w:spacing w:after="180"/>
              <w:ind w:left="568" w:hanging="284"/>
              <w:rPr>
                <w:rFonts w:ascii="Calibri" w:eastAsia="Calibri" w:hAnsi="Calibri"/>
                <w:lang w:val="x-none"/>
              </w:rPr>
            </w:pPr>
            <w:r w:rsidRPr="00B00C77">
              <w:rPr>
                <w:rFonts w:ascii="Times New Roman" w:eastAsia="Calibri" w:hAnsi="Times New Roman"/>
                <w:lang w:val="x-none"/>
              </w:rPr>
              <w:t>-</w:t>
            </w:r>
            <w:r w:rsidRPr="00B00C77">
              <w:rPr>
                <w:rFonts w:ascii="Times New Roman" w:eastAsia="Calibri" w:hAnsi="Times New Roman"/>
                <w:lang w:val="x-none"/>
              </w:rPr>
              <w:tab/>
              <w:t>the IAB-MT detects a DCI format 2_5 with an AI index field value indicating the soft symbol as available from one cell group and with respect to all serving cells of the other cell group, the IAB-MT would transmit or receive during the symbol of the IAB-DU cell, and the transmission or reception during the symbol of the IAB-DU cell does not change due to a use of the symbol by the IAB-DU.</w:t>
            </w:r>
          </w:p>
        </w:tc>
      </w:tr>
    </w:tbl>
    <w:p w14:paraId="6883F796" w14:textId="77777777" w:rsidR="00B00C77" w:rsidRDefault="00B00C77" w:rsidP="00B00C77">
      <w:pPr>
        <w:rPr>
          <w:rFonts w:ascii="Times New Roman" w:hAnsi="Times New Roman"/>
        </w:rPr>
      </w:pPr>
    </w:p>
    <w:p w14:paraId="29BE1B3F" w14:textId="77777777" w:rsidR="00B00C77" w:rsidRDefault="00B00C77" w:rsidP="00B00C77">
      <w:r>
        <w:t xml:space="preserve">As discussed in the previous section, a dual-connected IAB-MT that has received explicit AI from one cell group should use “implicit” availability determination with respect to the other cell group, wherein the implicit availability determination entails two conditions: (a) no IAB-MT’s activity in the same symbol, or (b) there is MT’s activity but not conflicting with IAB-DU cell’s activity. </w:t>
      </w:r>
    </w:p>
    <w:p w14:paraId="7D280CFC" w14:textId="77777777" w:rsidR="00B00C77" w:rsidRDefault="00B00C77" w:rsidP="00B00C77">
      <w:pPr>
        <w:rPr>
          <w:rFonts w:ascii="Times New Roman" w:hAnsi="Times New Roman"/>
        </w:rPr>
      </w:pPr>
    </w:p>
    <w:p w14:paraId="04871C3B" w14:textId="16B3C804" w:rsidR="00B00C77" w:rsidRPr="005E7714" w:rsidRDefault="00B00C77" w:rsidP="005E7714">
      <w:pPr>
        <w:rPr>
          <w:b/>
          <w:bCs/>
          <w:u w:val="single"/>
        </w:rPr>
      </w:pPr>
      <w:r w:rsidRPr="005E7714">
        <w:rPr>
          <w:b/>
          <w:bCs/>
          <w:u w:val="single"/>
        </w:rPr>
        <w:t>Proposal 4.1</w:t>
      </w:r>
    </w:p>
    <w:p w14:paraId="4E52C080" w14:textId="38B81C00" w:rsidR="00B00C77" w:rsidRPr="005E7714" w:rsidRDefault="00B00C77" w:rsidP="005E7714">
      <w:pPr>
        <w:rPr>
          <w:b/>
          <w:bCs/>
        </w:rPr>
      </w:pPr>
      <w:r w:rsidRPr="005E7714">
        <w:rPr>
          <w:b/>
          <w:bCs/>
        </w:rPr>
        <w:t>Adopt to the following text proposal for soft symbols in 38.213:</w:t>
      </w:r>
    </w:p>
    <w:p w14:paraId="57AFC9C3" w14:textId="77777777" w:rsidR="00B00C77" w:rsidRDefault="00B00C77" w:rsidP="00B00C77">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B00C77" w14:paraId="4333FC57" w14:textId="77777777" w:rsidTr="00BD2E27">
        <w:tc>
          <w:tcPr>
            <w:tcW w:w="9629" w:type="dxa"/>
          </w:tcPr>
          <w:p w14:paraId="0DDC20D3" w14:textId="77777777" w:rsidR="00B00C77" w:rsidRPr="00872395" w:rsidRDefault="00B00C77" w:rsidP="00BD2E27">
            <w:pPr>
              <w:spacing w:after="180"/>
              <w:rPr>
                <w:rFonts w:ascii="Times New Roman" w:hAnsi="Times New Roman"/>
                <w:iCs/>
                <w:lang w:val="en-GB"/>
              </w:rPr>
            </w:pPr>
            <w:r w:rsidRPr="00872395">
              <w:rPr>
                <w:rFonts w:ascii="Times New Roman" w:hAnsi="Times New Roman"/>
                <w:lang w:val="en-GB"/>
              </w:rPr>
              <w:t>When a downlink, uplink, or flexible symbol is configured as soft, the IAB-DU cell can respectively transmit, receive or either transmit or receive in the symbol only if</w:t>
            </w:r>
          </w:p>
          <w:p w14:paraId="50E3F01B" w14:textId="77777777" w:rsidR="00B00C77" w:rsidRPr="00872395" w:rsidRDefault="00B00C77"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 xml:space="preserve">the IAB-MT does not transmit or receive </w:t>
            </w:r>
            <w:r w:rsidRPr="00872395">
              <w:rPr>
                <w:rFonts w:ascii="Calibri" w:eastAsia="Calibri" w:hAnsi="Calibri"/>
              </w:rPr>
              <w:t>during</w:t>
            </w:r>
            <w:r w:rsidRPr="00872395">
              <w:rPr>
                <w:rFonts w:ascii="Calibri" w:eastAsia="Calibri" w:hAnsi="Calibri"/>
                <w:lang w:val="x-none"/>
              </w:rPr>
              <w:t xml:space="preserve"> the symbol</w:t>
            </w:r>
            <w:r w:rsidRPr="00872395">
              <w:rPr>
                <w:rFonts w:ascii="Calibri" w:eastAsia="Calibri" w:hAnsi="Calibri"/>
              </w:rPr>
              <w:t xml:space="preserve"> </w:t>
            </w:r>
            <w:r w:rsidRPr="00872395">
              <w:rPr>
                <w:rFonts w:ascii="Calibri" w:eastAsia="Calibri" w:hAnsi="Calibri"/>
                <w:lang w:val="x-none"/>
              </w:rPr>
              <w:t>of the IAB-DU cell, or</w:t>
            </w:r>
          </w:p>
          <w:p w14:paraId="537F1127" w14:textId="77777777" w:rsidR="00B00C77" w:rsidRPr="00872395" w:rsidRDefault="00B00C77" w:rsidP="00BD2E27">
            <w:pPr>
              <w:spacing w:after="180"/>
              <w:ind w:left="568" w:hanging="284"/>
              <w:rPr>
                <w:rFonts w:ascii="Calibri" w:eastAsia="Calibri" w:hAnsi="Calibri"/>
                <w:lang w:val="x-none"/>
              </w:rPr>
            </w:pPr>
            <w:r w:rsidRPr="00872395">
              <w:rPr>
                <w:rFonts w:ascii="Calibri" w:eastAsia="Calibri" w:hAnsi="Calibri"/>
              </w:rPr>
              <w:t>-</w:t>
            </w:r>
            <w:r w:rsidRPr="00872395">
              <w:rPr>
                <w:rFonts w:ascii="Calibri" w:eastAsia="Calibri" w:hAnsi="Calibri"/>
              </w:rPr>
              <w:tab/>
              <w:t xml:space="preserve">with respect to all serving cells, </w:t>
            </w:r>
            <w:r w:rsidRPr="00872395">
              <w:rPr>
                <w:rFonts w:ascii="Calibri" w:eastAsia="Calibri" w:hAnsi="Calibri"/>
                <w:lang w:val="x-none"/>
              </w:rPr>
              <w:t xml:space="preserve">the IAB-MT would transmit or receive </w:t>
            </w:r>
            <w:r w:rsidRPr="00872395">
              <w:rPr>
                <w:rFonts w:ascii="Calibri" w:eastAsia="Calibri" w:hAnsi="Calibri"/>
              </w:rPr>
              <w:t>during</w:t>
            </w:r>
            <w:r w:rsidRPr="00872395">
              <w:rPr>
                <w:rFonts w:ascii="Calibri" w:eastAsia="Calibri" w:hAnsi="Calibri"/>
                <w:lang w:val="x-none"/>
              </w:rPr>
              <w:t xml:space="preserve"> the symbol</w:t>
            </w:r>
            <w:r w:rsidRPr="00872395">
              <w:rPr>
                <w:rFonts w:ascii="Calibri" w:eastAsia="Calibri" w:hAnsi="Calibri"/>
              </w:rPr>
              <w:t xml:space="preserve"> </w:t>
            </w:r>
            <w:r w:rsidRPr="00872395">
              <w:rPr>
                <w:rFonts w:ascii="Calibri" w:eastAsia="Calibri" w:hAnsi="Calibri"/>
                <w:lang w:val="x-none"/>
              </w:rPr>
              <w:t xml:space="preserve">of the IAB-DU cell, and the transmission or reception </w:t>
            </w:r>
            <w:r w:rsidRPr="00872395">
              <w:rPr>
                <w:rFonts w:ascii="Calibri" w:eastAsia="Calibri" w:hAnsi="Calibri"/>
              </w:rPr>
              <w:t>during</w:t>
            </w:r>
            <w:r w:rsidRPr="00872395">
              <w:rPr>
                <w:rFonts w:ascii="Calibri" w:eastAsia="Calibri" w:hAnsi="Calibri"/>
                <w:lang w:val="x-none"/>
              </w:rPr>
              <w:t xml:space="preserve"> the symbol of the IAB-DU cell is not changed due to a use of the symbol by the IAB-DU, or</w:t>
            </w:r>
          </w:p>
          <w:p w14:paraId="4CC1DABC" w14:textId="77777777" w:rsidR="00B00C77" w:rsidRPr="00872395" w:rsidRDefault="00B00C77"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the IAB-</w:t>
            </w:r>
            <w:r w:rsidRPr="00872395">
              <w:rPr>
                <w:rFonts w:ascii="Calibri" w:eastAsia="Calibri" w:hAnsi="Calibri"/>
              </w:rPr>
              <w:t>MT</w:t>
            </w:r>
            <w:r w:rsidRPr="00872395">
              <w:rPr>
                <w:rFonts w:ascii="Calibri" w:eastAsia="Calibri" w:hAnsi="Calibri"/>
                <w:lang w:val="x-none"/>
              </w:rPr>
              <w:t xml:space="preserve"> detects a DCI format 2_5 with an AI index field value indicating the soft symbol as available if the IAB-MT is not configured with an SCG, or</w:t>
            </w:r>
          </w:p>
          <w:p w14:paraId="43F148C5" w14:textId="77777777" w:rsidR="00B00C77" w:rsidRPr="00872395" w:rsidRDefault="00B00C77"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the IAB-MT detects two DCI formats 2_5 with an AI index field indicating the soft symbol as available from the MCG and SCG, respectively, or</w:t>
            </w:r>
          </w:p>
          <w:p w14:paraId="1A818BAE" w14:textId="77777777" w:rsidR="00B00C77" w:rsidRDefault="00B00C77"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 xml:space="preserve">the IAB-MT detects a DCI format 2_5 with an AI index field value indicating the soft symbol as available from one cell group and with respect to all serving cells of the other cell group, </w:t>
            </w:r>
          </w:p>
          <w:p w14:paraId="76D84B14" w14:textId="77777777" w:rsidR="00B00C77" w:rsidRPr="00872395" w:rsidRDefault="00B00C77" w:rsidP="00687EB1">
            <w:pPr>
              <w:pStyle w:val="ListParagraph"/>
              <w:numPr>
                <w:ilvl w:val="0"/>
                <w:numId w:val="24"/>
              </w:numPr>
              <w:overflowPunct w:val="0"/>
              <w:autoSpaceDE w:val="0"/>
              <w:autoSpaceDN w:val="0"/>
              <w:adjustRightInd w:val="0"/>
              <w:spacing w:after="180"/>
              <w:contextualSpacing/>
              <w:textAlignment w:val="baseline"/>
              <w:rPr>
                <w:rFonts w:eastAsia="Calibri"/>
                <w:color w:val="FF0000"/>
              </w:rPr>
            </w:pPr>
            <w:r w:rsidRPr="00872395">
              <w:rPr>
                <w:rFonts w:eastAsia="Calibri"/>
                <w:color w:val="FF0000"/>
              </w:rPr>
              <w:t>the IAB-MT does not transmit or receive during the symbol of the IAB-DU cell, or</w:t>
            </w:r>
          </w:p>
          <w:p w14:paraId="62C5394C" w14:textId="77777777" w:rsidR="00B00C77" w:rsidRPr="00872395" w:rsidRDefault="00B00C77" w:rsidP="00687EB1">
            <w:pPr>
              <w:pStyle w:val="ListParagraph"/>
              <w:numPr>
                <w:ilvl w:val="0"/>
                <w:numId w:val="24"/>
              </w:numPr>
              <w:overflowPunct w:val="0"/>
              <w:autoSpaceDE w:val="0"/>
              <w:autoSpaceDN w:val="0"/>
              <w:adjustRightInd w:val="0"/>
              <w:spacing w:after="180"/>
              <w:contextualSpacing/>
              <w:textAlignment w:val="baseline"/>
              <w:rPr>
                <w:rFonts w:eastAsia="Calibri"/>
                <w:lang w:eastAsia="en-US"/>
              </w:rPr>
            </w:pPr>
            <w:r w:rsidRPr="00872395">
              <w:rPr>
                <w:rFonts w:eastAsia="Calibri"/>
              </w:rPr>
              <w:t>the IAB-MT would transmit or receive during the symbol of the IAB-DU cell, and the transmission or reception during the symbol of the IAB-DU cell does not change due to a use of the symbol by the IAB-DU.</w:t>
            </w:r>
          </w:p>
        </w:tc>
      </w:tr>
      <w:tr w:rsidR="004C4556" w14:paraId="14A037B6" w14:textId="77777777" w:rsidTr="00BD2E27">
        <w:tc>
          <w:tcPr>
            <w:tcW w:w="9629" w:type="dxa"/>
          </w:tcPr>
          <w:p w14:paraId="61860706" w14:textId="5982CB06" w:rsidR="004C4556" w:rsidRDefault="004C4556" w:rsidP="004C4556">
            <w:pPr>
              <w:spacing w:after="180"/>
              <w:rPr>
                <w:rFonts w:ascii="Times New Roman" w:hAnsi="Times New Roman"/>
                <w:lang w:val="en-GB"/>
              </w:rPr>
            </w:pPr>
            <w:r w:rsidRPr="006114C0">
              <w:rPr>
                <w:rFonts w:ascii="Times New Roman" w:hAnsi="Times New Roman"/>
                <w:u w:val="single"/>
                <w:lang w:val="en-GB"/>
              </w:rPr>
              <w:t>Reason for change:</w:t>
            </w:r>
            <w:r>
              <w:rPr>
                <w:rFonts w:ascii="Times New Roman" w:hAnsi="Times New Roman"/>
                <w:lang w:val="en-GB"/>
              </w:rPr>
              <w:t xml:space="preserve"> correction of the definition of frequency domain soft resource for the dual connectivity scenario.</w:t>
            </w:r>
          </w:p>
          <w:p w14:paraId="6DC85D13" w14:textId="560B56DB" w:rsidR="004C4556" w:rsidRDefault="004C4556" w:rsidP="004C4556">
            <w:pPr>
              <w:spacing w:after="180"/>
              <w:rPr>
                <w:rFonts w:ascii="Times New Roman" w:hAnsi="Times New Roman"/>
                <w:lang w:val="en-GB"/>
              </w:rPr>
            </w:pPr>
            <w:r w:rsidRPr="006114C0">
              <w:rPr>
                <w:rFonts w:ascii="Times New Roman" w:hAnsi="Times New Roman"/>
                <w:u w:val="single"/>
                <w:lang w:val="en-GB"/>
              </w:rPr>
              <w:t>Summary of change:</w:t>
            </w:r>
            <w:r>
              <w:rPr>
                <w:rFonts w:ascii="Times New Roman" w:hAnsi="Times New Roman"/>
                <w:lang w:val="en-GB"/>
              </w:rPr>
              <w:t xml:space="preserve"> </w:t>
            </w:r>
            <w:r w:rsidR="00592602">
              <w:rPr>
                <w:rFonts w:ascii="Times New Roman" w:hAnsi="Times New Roman"/>
                <w:lang w:val="en-GB"/>
              </w:rPr>
              <w:t>a</w:t>
            </w:r>
            <w:r>
              <w:rPr>
                <w:rFonts w:ascii="Times New Roman" w:hAnsi="Times New Roman"/>
                <w:lang w:val="en-GB"/>
              </w:rPr>
              <w:t>ddition of clause for correct definition implicit determination of availability for SCG in dual connectivity scenario to reflect RAN1 intent.</w:t>
            </w:r>
          </w:p>
          <w:p w14:paraId="4F5896DB" w14:textId="793B2F4E" w:rsidR="004C4556" w:rsidRPr="00872395" w:rsidRDefault="004C4556" w:rsidP="004C4556">
            <w:pPr>
              <w:spacing w:after="180"/>
              <w:rPr>
                <w:rFonts w:ascii="Times New Roman" w:hAnsi="Times New Roman"/>
                <w:lang w:val="en-GB"/>
              </w:rPr>
            </w:pPr>
            <w:r w:rsidRPr="001B1620">
              <w:rPr>
                <w:rFonts w:ascii="Times New Roman" w:hAnsi="Times New Roman"/>
                <w:u w:val="single"/>
                <w:lang w:val="en-GB"/>
              </w:rPr>
              <w:t>Consequences if not approved:</w:t>
            </w:r>
            <w:r>
              <w:rPr>
                <w:rFonts w:ascii="Times New Roman" w:hAnsi="Times New Roman"/>
                <w:lang w:val="en-GB"/>
              </w:rPr>
              <w:t xml:space="preserve"> specifications</w:t>
            </w:r>
            <w:r w:rsidR="00592602">
              <w:rPr>
                <w:rFonts w:ascii="Times New Roman" w:hAnsi="Times New Roman"/>
                <w:lang w:val="en-GB"/>
              </w:rPr>
              <w:t xml:space="preserve"> would not</w:t>
            </w:r>
            <w:r>
              <w:rPr>
                <w:rFonts w:ascii="Times New Roman" w:hAnsi="Times New Roman"/>
                <w:lang w:val="en-GB"/>
              </w:rPr>
              <w:t xml:space="preserve"> </w:t>
            </w:r>
            <w:r w:rsidR="00592602">
              <w:rPr>
                <w:rFonts w:ascii="Times New Roman" w:hAnsi="Times New Roman"/>
                <w:lang w:val="en-GB"/>
              </w:rPr>
              <w:t xml:space="preserve">be </w:t>
            </w:r>
            <w:r>
              <w:rPr>
                <w:rFonts w:ascii="Times New Roman" w:hAnsi="Times New Roman"/>
                <w:lang w:val="en-GB"/>
              </w:rPr>
              <w:t>accurate if the definition of implicit determination of availability of source resources were not updated.</w:t>
            </w:r>
          </w:p>
        </w:tc>
      </w:tr>
    </w:tbl>
    <w:p w14:paraId="3C646661" w14:textId="77777777" w:rsidR="00B00C77" w:rsidRPr="00872395" w:rsidRDefault="00B00C77" w:rsidP="00B00C77">
      <w:pPr>
        <w:rPr>
          <w:rFonts w:ascii="Times New Roman" w:hAnsi="Times New Roman"/>
        </w:rPr>
      </w:pPr>
    </w:p>
    <w:p w14:paraId="20E7EEF9" w14:textId="4035FDA6" w:rsidR="004A042C" w:rsidRDefault="0019346E" w:rsidP="00B00C77">
      <w:pPr>
        <w:pStyle w:val="Heading2"/>
      </w:pPr>
      <w:r>
        <w:rPr>
          <w:rFonts w:eastAsia="Times New Roman"/>
        </w:rPr>
        <w:t>Interaction of cell-specific/semi-static signals and NA RB sets</w:t>
      </w:r>
    </w:p>
    <w:p w14:paraId="0064C114" w14:textId="77777777" w:rsidR="0019346E" w:rsidRDefault="0019346E" w:rsidP="0019346E">
      <w:r>
        <w:t>RAN1#104-e agreed to the following.</w:t>
      </w:r>
    </w:p>
    <w:tbl>
      <w:tblPr>
        <w:tblStyle w:val="TableGrid"/>
        <w:tblW w:w="0" w:type="auto"/>
        <w:tblLook w:val="04A0" w:firstRow="1" w:lastRow="0" w:firstColumn="1" w:lastColumn="0" w:noHBand="0" w:noVBand="1"/>
      </w:tblPr>
      <w:tblGrid>
        <w:gridCol w:w="9629"/>
      </w:tblGrid>
      <w:tr w:rsidR="0019346E" w14:paraId="43F4DFE1" w14:textId="77777777" w:rsidTr="00BD2E27">
        <w:tc>
          <w:tcPr>
            <w:tcW w:w="9629" w:type="dxa"/>
          </w:tcPr>
          <w:p w14:paraId="344FD510" w14:textId="77777777" w:rsidR="0019346E" w:rsidRPr="002058A8" w:rsidRDefault="0019346E" w:rsidP="00BD2E27">
            <w:pPr>
              <w:rPr>
                <w:rStyle w:val="Strong"/>
                <w:rFonts w:asciiTheme="majorBidi" w:hAnsiTheme="majorBidi" w:cstheme="majorBidi"/>
                <w:color w:val="000000"/>
                <w:lang w:eastAsia="ko-KR"/>
              </w:rPr>
            </w:pPr>
            <w:r w:rsidRPr="002058A8">
              <w:rPr>
                <w:rFonts w:asciiTheme="majorBidi" w:hAnsiTheme="majorBidi" w:cstheme="majorBidi"/>
                <w:highlight w:val="green"/>
              </w:rPr>
              <w:t>Agreement</w:t>
            </w:r>
          </w:p>
          <w:p w14:paraId="75AD9483" w14:textId="77777777" w:rsidR="0019346E" w:rsidRPr="002058A8" w:rsidRDefault="0019346E" w:rsidP="00BD2E27">
            <w:pPr>
              <w:rPr>
                <w:rFonts w:asciiTheme="majorBidi" w:hAnsiTheme="majorBidi" w:cstheme="majorBidi"/>
              </w:rPr>
            </w:pPr>
            <w:r w:rsidRPr="002058A8">
              <w:rPr>
                <w:rFonts w:asciiTheme="majorBidi" w:hAnsiTheme="majorBidi" w:cstheme="majorBidi"/>
              </w:rPr>
              <w:t xml:space="preserve">Regardless of simultaneous operation, the same cell-specific/semi-static signals and channels of the IAB-DU considered </w:t>
            </w:r>
            <w:r w:rsidRPr="004D7BA3">
              <w:rPr>
                <w:rFonts w:asciiTheme="majorBidi" w:hAnsiTheme="majorBidi" w:cstheme="majorBidi"/>
              </w:rPr>
              <w:t>as hard time/frequency resources in Rel-16 are also considered as hard time/frequency resources</w:t>
            </w:r>
            <w:r w:rsidRPr="002058A8">
              <w:rPr>
                <w:rFonts w:asciiTheme="majorBidi" w:hAnsiTheme="majorBidi" w:cstheme="majorBidi"/>
              </w:rPr>
              <w:t xml:space="preserve"> in Rel-17.</w:t>
            </w:r>
          </w:p>
          <w:p w14:paraId="1F275BAE" w14:textId="77777777" w:rsidR="0019346E" w:rsidRDefault="0019346E" w:rsidP="00BD2E27">
            <w:pPr>
              <w:rPr>
                <w:rFonts w:ascii="Times New Roman" w:hAnsi="Times New Roman"/>
              </w:rPr>
            </w:pPr>
            <w:r w:rsidRPr="002058A8">
              <w:rPr>
                <w:rFonts w:asciiTheme="majorBidi" w:hAnsiTheme="majorBidi" w:cstheme="majorBidi"/>
              </w:rPr>
              <w:t>FFS: IAB-MT behavior in case of conflicts between cell-specific signals/channels and other resource configurations of the IAB-MT (e.g., dedicated slot configurations)</w:t>
            </w:r>
          </w:p>
        </w:tc>
      </w:tr>
    </w:tbl>
    <w:p w14:paraId="243D8106" w14:textId="77777777" w:rsidR="0019346E" w:rsidRPr="0093297D" w:rsidRDefault="0019346E" w:rsidP="0019346E">
      <w:pPr>
        <w:rPr>
          <w:rFonts w:ascii="Times New Roman" w:hAnsi="Times New Roman"/>
        </w:rPr>
      </w:pPr>
    </w:p>
    <w:p w14:paraId="668B8531" w14:textId="77777777" w:rsidR="0019346E" w:rsidRDefault="0019346E" w:rsidP="0019346E">
      <w:r w:rsidRPr="0093297D">
        <w:t>This</w:t>
      </w:r>
      <w:r>
        <w:t xml:space="preserve"> agreement clearly extends the Rel-16 exemption rule to the “frequency-domain” resources (i.e., RB sets).</w:t>
      </w:r>
    </w:p>
    <w:p w14:paraId="30A2FD92" w14:textId="77777777" w:rsidR="0019346E" w:rsidRDefault="0019346E" w:rsidP="0019346E">
      <w:r>
        <w:t>38.213 has the following clause (from Rel-16) that should be extended to RB sets.</w:t>
      </w:r>
    </w:p>
    <w:tbl>
      <w:tblPr>
        <w:tblStyle w:val="TableGrid"/>
        <w:tblW w:w="0" w:type="auto"/>
        <w:tblLook w:val="04A0" w:firstRow="1" w:lastRow="0" w:firstColumn="1" w:lastColumn="0" w:noHBand="0" w:noVBand="1"/>
      </w:tblPr>
      <w:tblGrid>
        <w:gridCol w:w="9629"/>
      </w:tblGrid>
      <w:tr w:rsidR="0019346E" w14:paraId="63D0FB70" w14:textId="77777777" w:rsidTr="00BD2E27">
        <w:tc>
          <w:tcPr>
            <w:tcW w:w="9629" w:type="dxa"/>
          </w:tcPr>
          <w:p w14:paraId="77E69437" w14:textId="77777777" w:rsidR="0019346E" w:rsidRDefault="0019346E" w:rsidP="00BD2E27">
            <w:pPr>
              <w:rPr>
                <w:rFonts w:ascii="Times New Roman" w:eastAsia="Times New Roman" w:hAnsi="Times New Roman"/>
                <w:bCs/>
              </w:rPr>
            </w:pPr>
            <w:r w:rsidRPr="00BF0959">
              <w:rPr>
                <w:rFonts w:ascii="Times New Roman" w:eastAsia="Times New Roman" w:hAnsi="Times New Roman"/>
                <w:bCs/>
              </w:rPr>
              <w:t>A symbol of a slot is equivalent to being configured as hard if an IAB-DU would transmit a SS/PBCH block, PDCCH for Type0-PDCCH CSS sets configured by</w:t>
            </w:r>
            <w:r w:rsidRPr="00BF0959">
              <w:rPr>
                <w:rFonts w:ascii="Times New Roman" w:eastAsia="Times New Roman" w:hAnsi="Times New Roman"/>
                <w:bCs/>
                <w:i/>
                <w:iCs/>
              </w:rPr>
              <w:t xml:space="preserve"> pdcchConfigSIB1</w:t>
            </w:r>
            <w:r w:rsidRPr="00BF0959">
              <w:rPr>
                <w:rFonts w:ascii="Times New Roman" w:eastAsia="Times New Roman" w:hAnsi="Times New Roman"/>
                <w:bCs/>
                <w:iCs/>
              </w:rPr>
              <w:t>,</w:t>
            </w:r>
            <w:r w:rsidRPr="00BF0959">
              <w:rPr>
                <w:rFonts w:ascii="Times New Roman" w:eastAsia="Times New Roman" w:hAnsi="Times New Roman"/>
                <w:bCs/>
              </w:rPr>
              <w:t xml:space="preserve"> or a periodic CSI-RS in the symbol of the slot, or would receive a PRACH or a SR in the symbol of the slot.</w:t>
            </w:r>
          </w:p>
        </w:tc>
      </w:tr>
    </w:tbl>
    <w:p w14:paraId="634AE275" w14:textId="77777777" w:rsidR="0019346E" w:rsidRDefault="0019346E" w:rsidP="0019346E">
      <w:pPr>
        <w:spacing w:after="0"/>
        <w:rPr>
          <w:rFonts w:ascii="Times New Roman" w:eastAsia="Times New Roman" w:hAnsi="Times New Roman"/>
          <w:bCs/>
        </w:rPr>
      </w:pPr>
    </w:p>
    <w:p w14:paraId="4ADE9C7D" w14:textId="6207524F" w:rsidR="0019346E" w:rsidRPr="005E7714" w:rsidRDefault="0019346E" w:rsidP="005E7714">
      <w:pPr>
        <w:rPr>
          <w:b/>
          <w:bCs/>
          <w:u w:val="single"/>
        </w:rPr>
      </w:pPr>
      <w:r w:rsidRPr="005E7714">
        <w:rPr>
          <w:b/>
          <w:bCs/>
          <w:u w:val="single"/>
        </w:rPr>
        <w:t>Proposal 4.2</w:t>
      </w:r>
    </w:p>
    <w:p w14:paraId="59263629" w14:textId="799FC8C8" w:rsidR="0019346E" w:rsidRPr="005E7714" w:rsidRDefault="0019346E" w:rsidP="005E7714">
      <w:pPr>
        <w:rPr>
          <w:b/>
          <w:bCs/>
        </w:rPr>
      </w:pPr>
      <w:r w:rsidRPr="005E7714">
        <w:rPr>
          <w:b/>
          <w:bCs/>
        </w:rPr>
        <w:t>Adopt the following text proposal for cell-specific/semi-static signals in the frequency domain in 38.213:</w:t>
      </w:r>
    </w:p>
    <w:tbl>
      <w:tblPr>
        <w:tblStyle w:val="TableGrid"/>
        <w:tblW w:w="0" w:type="auto"/>
        <w:tblLook w:val="04A0" w:firstRow="1" w:lastRow="0" w:firstColumn="1" w:lastColumn="0" w:noHBand="0" w:noVBand="1"/>
      </w:tblPr>
      <w:tblGrid>
        <w:gridCol w:w="9629"/>
      </w:tblGrid>
      <w:tr w:rsidR="0019346E" w14:paraId="4114D04E" w14:textId="77777777" w:rsidTr="00BD2E27">
        <w:tc>
          <w:tcPr>
            <w:tcW w:w="9629" w:type="dxa"/>
          </w:tcPr>
          <w:p w14:paraId="29F89910" w14:textId="77777777" w:rsidR="0019346E" w:rsidRPr="007168D2" w:rsidRDefault="0019346E" w:rsidP="00BD2E27">
            <w:pPr>
              <w:rPr>
                <w:rFonts w:ascii="Times New Roman" w:eastAsia="Times New Roman" w:hAnsi="Times New Roman"/>
                <w:bCs/>
                <w:color w:val="FF0000"/>
              </w:rPr>
            </w:pPr>
            <w:r w:rsidRPr="007168D2">
              <w:rPr>
                <w:rFonts w:ascii="Times New Roman" w:eastAsia="Times New Roman" w:hAnsi="Times New Roman"/>
                <w:bCs/>
                <w:color w:val="FF0000"/>
              </w:rPr>
              <w:lastRenderedPageBreak/>
              <w:t>An RB set of a symbol is equivalent to being configured as hard if an IAB-DU would transmit a SS/PBCH block, PDCCH for Type0-PDCCH CSS sets configured by</w:t>
            </w:r>
            <w:r w:rsidRPr="007168D2">
              <w:rPr>
                <w:rFonts w:ascii="Times New Roman" w:eastAsia="Times New Roman" w:hAnsi="Times New Roman"/>
                <w:bCs/>
                <w:i/>
                <w:iCs/>
                <w:color w:val="FF0000"/>
              </w:rPr>
              <w:t xml:space="preserve"> pdcchConfigSIB1</w:t>
            </w:r>
            <w:r w:rsidRPr="007168D2">
              <w:rPr>
                <w:rFonts w:ascii="Times New Roman" w:eastAsia="Times New Roman" w:hAnsi="Times New Roman"/>
                <w:bCs/>
                <w:iCs/>
                <w:color w:val="FF0000"/>
              </w:rPr>
              <w:t>,</w:t>
            </w:r>
            <w:r w:rsidRPr="007168D2">
              <w:rPr>
                <w:rFonts w:ascii="Times New Roman" w:eastAsia="Times New Roman" w:hAnsi="Times New Roman"/>
                <w:bCs/>
                <w:color w:val="FF0000"/>
              </w:rPr>
              <w:t xml:space="preserve"> or a periodic CSI-RS in the RB set of the symbol, or would receive a PRACH or a SR in the RB set of the symbol.</w:t>
            </w:r>
          </w:p>
        </w:tc>
      </w:tr>
      <w:tr w:rsidR="005F05FB" w14:paraId="3CBA96A0" w14:textId="77777777" w:rsidTr="00BD2E27">
        <w:tc>
          <w:tcPr>
            <w:tcW w:w="9629" w:type="dxa"/>
          </w:tcPr>
          <w:p w14:paraId="5D314DFE" w14:textId="3D14999B" w:rsidR="005F05FB" w:rsidRDefault="005F05FB" w:rsidP="005F05FB">
            <w:pPr>
              <w:spacing w:after="180"/>
              <w:rPr>
                <w:rFonts w:ascii="Times New Roman" w:hAnsi="Times New Roman"/>
                <w:lang w:val="en-GB"/>
              </w:rPr>
            </w:pPr>
            <w:r w:rsidRPr="006114C0">
              <w:rPr>
                <w:rFonts w:ascii="Times New Roman" w:hAnsi="Times New Roman"/>
                <w:u w:val="single"/>
                <w:lang w:val="en-GB"/>
              </w:rPr>
              <w:t>Reason for change:</w:t>
            </w:r>
            <w:r>
              <w:rPr>
                <w:rFonts w:ascii="Times New Roman" w:hAnsi="Times New Roman"/>
                <w:lang w:val="en-GB"/>
              </w:rPr>
              <w:t xml:space="preserve"> c</w:t>
            </w:r>
            <w:r>
              <w:rPr>
                <w:rFonts w:ascii="Times New Roman" w:hAnsi="Times New Roman"/>
                <w:lang w:val="en-GB"/>
              </w:rPr>
              <w:t xml:space="preserve">urrent specifications do not fully reflect the </w:t>
            </w:r>
            <w:r w:rsidR="00C67031">
              <w:rPr>
                <w:rFonts w:ascii="Times New Roman" w:hAnsi="Times New Roman"/>
                <w:lang w:val="en-GB"/>
              </w:rPr>
              <w:t xml:space="preserve">aforementioned </w:t>
            </w:r>
            <w:r>
              <w:rPr>
                <w:rFonts w:ascii="Times New Roman" w:hAnsi="Times New Roman"/>
                <w:lang w:val="en-GB"/>
              </w:rPr>
              <w:t>RAN1#104</w:t>
            </w:r>
            <w:r w:rsidR="00916D1E">
              <w:rPr>
                <w:rFonts w:ascii="Times New Roman" w:hAnsi="Times New Roman"/>
                <w:lang w:val="en-GB"/>
              </w:rPr>
              <w:t>-e</w:t>
            </w:r>
            <w:r>
              <w:rPr>
                <w:rFonts w:ascii="Times New Roman" w:hAnsi="Times New Roman"/>
                <w:lang w:val="en-GB"/>
              </w:rPr>
              <w:t xml:space="preserve"> agreement.</w:t>
            </w:r>
          </w:p>
          <w:p w14:paraId="4789F6E5" w14:textId="611B1DD2" w:rsidR="005F05FB" w:rsidRDefault="005F05FB" w:rsidP="005F05FB">
            <w:pPr>
              <w:spacing w:after="180"/>
              <w:rPr>
                <w:rFonts w:ascii="Times New Roman" w:hAnsi="Times New Roman"/>
                <w:lang w:val="en-GB"/>
              </w:rPr>
            </w:pPr>
            <w:r w:rsidRPr="006114C0">
              <w:rPr>
                <w:rFonts w:ascii="Times New Roman" w:hAnsi="Times New Roman"/>
                <w:u w:val="single"/>
                <w:lang w:val="en-GB"/>
              </w:rPr>
              <w:t>Summary of change:</w:t>
            </w:r>
            <w:r>
              <w:rPr>
                <w:rFonts w:ascii="Times New Roman" w:hAnsi="Times New Roman"/>
                <w:lang w:val="en-GB"/>
              </w:rPr>
              <w:t xml:space="preserve"> </w:t>
            </w:r>
            <w:r>
              <w:rPr>
                <w:rFonts w:ascii="Times New Roman" w:hAnsi="Times New Roman"/>
                <w:lang w:val="en-GB"/>
              </w:rPr>
              <w:t>the clause for Rel-16 is extended to apply to an RB set in Rel-17.</w:t>
            </w:r>
          </w:p>
          <w:p w14:paraId="0014E5A5" w14:textId="5DD53722" w:rsidR="005F05FB" w:rsidRPr="007168D2" w:rsidRDefault="005F05FB" w:rsidP="005F05FB">
            <w:pPr>
              <w:rPr>
                <w:rFonts w:ascii="Times New Roman" w:eastAsia="Times New Roman" w:hAnsi="Times New Roman"/>
                <w:bCs/>
                <w:color w:val="FF0000"/>
              </w:rPr>
            </w:pPr>
            <w:r w:rsidRPr="001B1620">
              <w:rPr>
                <w:rFonts w:ascii="Times New Roman" w:hAnsi="Times New Roman"/>
                <w:u w:val="single"/>
                <w:lang w:val="en-GB"/>
              </w:rPr>
              <w:t>Consequences if not approved:</w:t>
            </w:r>
            <w:r>
              <w:rPr>
                <w:rFonts w:ascii="Times New Roman" w:hAnsi="Times New Roman"/>
                <w:lang w:val="en-GB"/>
              </w:rPr>
              <w:t xml:space="preserve"> specifications would not be </w:t>
            </w:r>
            <w:r>
              <w:rPr>
                <w:rFonts w:ascii="Times New Roman" w:hAnsi="Times New Roman"/>
                <w:lang w:val="en-GB"/>
              </w:rPr>
              <w:t xml:space="preserve">aligned with </w:t>
            </w:r>
            <w:r w:rsidR="00916D1E">
              <w:rPr>
                <w:rFonts w:ascii="Times New Roman" w:hAnsi="Times New Roman"/>
                <w:lang w:val="en-GB"/>
              </w:rPr>
              <w:t xml:space="preserve">the </w:t>
            </w:r>
            <w:r w:rsidR="00C67031">
              <w:rPr>
                <w:rFonts w:ascii="Times New Roman" w:hAnsi="Times New Roman"/>
                <w:lang w:val="en-GB"/>
              </w:rPr>
              <w:t xml:space="preserve">aforementioned </w:t>
            </w:r>
            <w:r>
              <w:rPr>
                <w:rFonts w:ascii="Times New Roman" w:hAnsi="Times New Roman"/>
                <w:lang w:val="en-GB"/>
              </w:rPr>
              <w:t>RAN1</w:t>
            </w:r>
            <w:r w:rsidR="00916D1E">
              <w:rPr>
                <w:rFonts w:ascii="Times New Roman" w:hAnsi="Times New Roman"/>
                <w:lang w:val="en-GB"/>
              </w:rPr>
              <w:t>#104-e</w:t>
            </w:r>
            <w:r>
              <w:rPr>
                <w:rFonts w:ascii="Times New Roman" w:hAnsi="Times New Roman"/>
                <w:lang w:val="en-GB"/>
              </w:rPr>
              <w:t xml:space="preserve"> agreement</w:t>
            </w:r>
            <w:r w:rsidR="00916D1E">
              <w:rPr>
                <w:rFonts w:ascii="Times New Roman" w:hAnsi="Times New Roman"/>
                <w:lang w:val="en-GB"/>
              </w:rPr>
              <w:t>.</w:t>
            </w:r>
          </w:p>
        </w:tc>
      </w:tr>
    </w:tbl>
    <w:p w14:paraId="568823D7" w14:textId="77777777" w:rsidR="0019346E" w:rsidRDefault="0019346E" w:rsidP="0019346E">
      <w:pPr>
        <w:spacing w:after="0"/>
        <w:rPr>
          <w:rFonts w:ascii="Times New Roman" w:eastAsia="Times New Roman" w:hAnsi="Times New Roman"/>
          <w:bCs/>
        </w:rPr>
      </w:pPr>
    </w:p>
    <w:p w14:paraId="0E49B8B8" w14:textId="725090B5" w:rsidR="004A042C" w:rsidRDefault="004A042C" w:rsidP="000B17F1">
      <w:pPr>
        <w:rPr>
          <w:lang w:val="en-GB"/>
        </w:rPr>
      </w:pPr>
    </w:p>
    <w:p w14:paraId="17CC73EE" w14:textId="60566E42" w:rsidR="0019346E" w:rsidRDefault="009542B7" w:rsidP="009542B7">
      <w:pPr>
        <w:pStyle w:val="Heading2"/>
      </w:pPr>
      <w:r w:rsidRPr="009542B7">
        <w:t>Descriptions of DL Tx Power Adjustment MAC-CE</w:t>
      </w:r>
    </w:p>
    <w:p w14:paraId="24740EAC" w14:textId="0E34A1CE" w:rsidR="009542B7" w:rsidRDefault="009542B7" w:rsidP="009542B7">
      <w:pPr>
        <w:rPr>
          <w:lang w:val="en-GB"/>
        </w:rPr>
      </w:pPr>
      <w:r>
        <w:t xml:space="preserve">38.213(V17.1.0) has the following description for the </w:t>
      </w:r>
      <w:r w:rsidRPr="00833DED">
        <w:t>DL Tx Power Adjustment MAC CE</w:t>
      </w:r>
      <w:r>
        <w:rPr>
          <w:lang w:val="en-GB"/>
        </w:rPr>
        <w:t>:</w:t>
      </w:r>
    </w:p>
    <w:tbl>
      <w:tblPr>
        <w:tblStyle w:val="TableGrid"/>
        <w:tblW w:w="0" w:type="auto"/>
        <w:tblLook w:val="04A0" w:firstRow="1" w:lastRow="0" w:firstColumn="1" w:lastColumn="0" w:noHBand="0" w:noVBand="1"/>
      </w:tblPr>
      <w:tblGrid>
        <w:gridCol w:w="9629"/>
      </w:tblGrid>
      <w:tr w:rsidR="009542B7" w14:paraId="732861E4" w14:textId="77777777" w:rsidTr="00BD2E27">
        <w:tc>
          <w:tcPr>
            <w:tcW w:w="9629" w:type="dxa"/>
          </w:tcPr>
          <w:p w14:paraId="1363B521" w14:textId="77777777" w:rsidR="009542B7" w:rsidRPr="00506C35" w:rsidRDefault="009542B7" w:rsidP="00BD2E27">
            <w:pPr>
              <w:spacing w:after="180"/>
              <w:rPr>
                <w:rFonts w:ascii="Times New Roman" w:hAnsi="Times New Roman"/>
                <w:lang w:val="en-GB"/>
              </w:rPr>
            </w:pPr>
            <w:r w:rsidRPr="00506C35">
              <w:rPr>
                <w:rFonts w:ascii="Times New Roman" w:hAnsi="Times New Roman"/>
                <w:lang w:val="en-GB"/>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r w:rsidRPr="00506C35">
              <w:rPr>
                <w:rFonts w:ascii="Times New Roman" w:hAnsi="Times New Roman"/>
                <w:i/>
                <w:iCs/>
                <w:lang w:val="en-GB"/>
              </w:rPr>
              <w:t xml:space="preserve">powerControlOffsetIAB </w:t>
            </w:r>
            <w:r w:rsidRPr="00506C35">
              <w:rPr>
                <w:rFonts w:ascii="Times New Roman" w:hAnsi="Times New Roman"/>
                <w:lang w:val="en-GB"/>
              </w:rPr>
              <w:t>as described in [11, TS 38.321]. For a downlink DM-RS and/or PT-RS associated with a PDSCH, the IAB-MT may assume that the ratio of PDSCH EPRE to DM-RS EPRE, and/or PT-RS EPRE to PDSCH EPRE,</w:t>
            </w:r>
            <w:r w:rsidRPr="00506C35">
              <w:rPr>
                <w:rFonts w:ascii="Times New Roman" w:hAnsi="Times New Roman"/>
                <w:i/>
                <w:iCs/>
                <w:lang w:val="en-GB"/>
              </w:rPr>
              <w:t xml:space="preserve"> </w:t>
            </w:r>
            <w:r w:rsidRPr="00506C35">
              <w:rPr>
                <w:rFonts w:ascii="Times New Roman" w:hAnsi="Times New Roman"/>
                <w:lang w:val="en-GB"/>
              </w:rPr>
              <w:t>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frequency resources of an IAB-node that do not result in simultaneous reception on the same frequency resources by an IAB-MT and IAB-DU in a slot.</w:t>
            </w:r>
          </w:p>
        </w:tc>
      </w:tr>
    </w:tbl>
    <w:p w14:paraId="6F405CCA" w14:textId="77777777" w:rsidR="009542B7" w:rsidRPr="00830CFF" w:rsidRDefault="009542B7" w:rsidP="009542B7">
      <w:pPr>
        <w:rPr>
          <w:rFonts w:ascii="Times New Roman" w:hAnsi="Times New Roman"/>
        </w:rPr>
      </w:pPr>
    </w:p>
    <w:p w14:paraId="1334A00E" w14:textId="77777777" w:rsidR="009542B7" w:rsidRDefault="009542B7" w:rsidP="009542B7">
      <w:r w:rsidRPr="00830CFF">
        <w:t xml:space="preserve">There </w:t>
      </w:r>
      <w:r>
        <w:t>are two concerns about the above clause:</w:t>
      </w:r>
    </w:p>
    <w:p w14:paraId="64ECF780" w14:textId="77777777" w:rsidR="009542B7" w:rsidRDefault="009542B7" w:rsidP="00687EB1">
      <w:pPr>
        <w:pStyle w:val="ListParagraph"/>
        <w:numPr>
          <w:ilvl w:val="0"/>
          <w:numId w:val="27"/>
        </w:numPr>
      </w:pPr>
      <w:r>
        <w:t>it does not capture the fact that the indicated DL TX power adjustment may be associated with a specific multiplexing mode, and</w:t>
      </w:r>
    </w:p>
    <w:p w14:paraId="71DFCF1A" w14:textId="092E15FC" w:rsidR="009542B7" w:rsidRDefault="009542B7" w:rsidP="00687EB1">
      <w:pPr>
        <w:pStyle w:val="ListParagraph"/>
        <w:numPr>
          <w:ilvl w:val="0"/>
          <w:numId w:val="27"/>
        </w:numPr>
      </w:pPr>
      <w:r>
        <w:t>it does not correctly capture the following RAN1#107-e agreement about the overlapping and non-overlapping frequency resources.</w:t>
      </w:r>
    </w:p>
    <w:p w14:paraId="480E1433" w14:textId="77777777" w:rsidR="009542B7" w:rsidRDefault="009542B7" w:rsidP="00687EB1">
      <w:pPr>
        <w:pStyle w:val="ListParagraph"/>
        <w:numPr>
          <w:ilvl w:val="0"/>
          <w:numId w:val="27"/>
        </w:numPr>
      </w:pPr>
    </w:p>
    <w:tbl>
      <w:tblPr>
        <w:tblStyle w:val="TableGrid"/>
        <w:tblW w:w="0" w:type="auto"/>
        <w:tblLook w:val="04A0" w:firstRow="1" w:lastRow="0" w:firstColumn="1" w:lastColumn="0" w:noHBand="0" w:noVBand="1"/>
      </w:tblPr>
      <w:tblGrid>
        <w:gridCol w:w="9629"/>
      </w:tblGrid>
      <w:tr w:rsidR="009542B7" w14:paraId="5CE5488C" w14:textId="77777777" w:rsidTr="00BD2E27">
        <w:tc>
          <w:tcPr>
            <w:tcW w:w="9629" w:type="dxa"/>
          </w:tcPr>
          <w:p w14:paraId="3218FDF9" w14:textId="77777777" w:rsidR="009542B7" w:rsidRPr="00253E69" w:rsidRDefault="009542B7" w:rsidP="00BD2E27">
            <w:pPr>
              <w:tabs>
                <w:tab w:val="left" w:pos="720"/>
              </w:tabs>
              <w:rPr>
                <w:rStyle w:val="Strong"/>
                <w:b w:val="0"/>
                <w:bCs w:val="0"/>
                <w:szCs w:val="14"/>
              </w:rPr>
            </w:pPr>
            <w:r w:rsidRPr="00253E69">
              <w:rPr>
                <w:rStyle w:val="Strong"/>
                <w:szCs w:val="14"/>
                <w:highlight w:val="green"/>
              </w:rPr>
              <w:t>Agreement</w:t>
            </w:r>
          </w:p>
          <w:p w14:paraId="03D41818" w14:textId="77777777" w:rsidR="009542B7" w:rsidRPr="009542B7" w:rsidRDefault="009542B7" w:rsidP="00BD2E27">
            <w:pPr>
              <w:tabs>
                <w:tab w:val="left" w:pos="720"/>
              </w:tabs>
              <w:rPr>
                <w:rStyle w:val="Strong"/>
                <w:rFonts w:ascii="Times New Roman" w:hAnsi="Times New Roman"/>
                <w:b w:val="0"/>
                <w:bCs w:val="0"/>
                <w:szCs w:val="14"/>
              </w:rPr>
            </w:pPr>
            <w:r w:rsidRPr="009542B7">
              <w:rPr>
                <w:rStyle w:val="Strong"/>
                <w:rFonts w:ascii="Times New Roman" w:hAnsi="Times New Roman"/>
                <w:b w:val="0"/>
                <w:bCs w:val="0"/>
                <w:szCs w:val="14"/>
              </w:rPr>
              <w:t>The indication of the desired/provided DL TX power adjustment and desired UL PSD range can further include:</w:t>
            </w:r>
          </w:p>
          <w:p w14:paraId="7AAD1400" w14:textId="77777777" w:rsidR="009542B7" w:rsidRPr="00084431" w:rsidRDefault="009542B7" w:rsidP="00687EB1">
            <w:pPr>
              <w:pStyle w:val="ListParagraph"/>
              <w:numPr>
                <w:ilvl w:val="0"/>
                <w:numId w:val="26"/>
              </w:numPr>
              <w:rPr>
                <w:sz w:val="16"/>
                <w:szCs w:val="14"/>
              </w:rPr>
            </w:pPr>
            <w:r w:rsidRPr="009542B7">
              <w:rPr>
                <w:rStyle w:val="Strong"/>
                <w:rFonts w:ascii="Times New Roman" w:hAnsi="Times New Roman"/>
                <w:b w:val="0"/>
                <w:bCs w:val="0"/>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tc>
      </w:tr>
    </w:tbl>
    <w:p w14:paraId="631D0922" w14:textId="77777777" w:rsidR="009542B7" w:rsidRDefault="009542B7" w:rsidP="009542B7"/>
    <w:p w14:paraId="6BF45B3B" w14:textId="20BB1D57" w:rsidR="009542B7" w:rsidRPr="005E7714" w:rsidRDefault="009542B7" w:rsidP="005E7714">
      <w:pPr>
        <w:rPr>
          <w:b/>
          <w:bCs/>
          <w:u w:val="single"/>
        </w:rPr>
      </w:pPr>
      <w:r w:rsidRPr="005E7714">
        <w:rPr>
          <w:b/>
          <w:bCs/>
          <w:u w:val="single"/>
        </w:rPr>
        <w:t>Proposal 4.3</w:t>
      </w:r>
    </w:p>
    <w:p w14:paraId="185CC645" w14:textId="475B7E1A" w:rsidR="009542B7" w:rsidRPr="005E7714" w:rsidRDefault="009542B7" w:rsidP="005E7714">
      <w:pPr>
        <w:rPr>
          <w:b/>
          <w:bCs/>
        </w:rPr>
      </w:pPr>
      <w:r w:rsidRPr="005E7714">
        <w:rPr>
          <w:b/>
          <w:bCs/>
        </w:rPr>
        <w:t>Adopt the following text proposal for DL TX Power Adjustment MAC-CE in 38.213</w:t>
      </w:r>
      <w:r w:rsidR="00335F53" w:rsidRPr="005E7714">
        <w:rPr>
          <w:b/>
          <w:bCs/>
        </w:rPr>
        <w:t>:</w:t>
      </w:r>
    </w:p>
    <w:p w14:paraId="1C018EF4" w14:textId="77777777" w:rsidR="00335F53" w:rsidRDefault="00335F53" w:rsidP="009542B7">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9542B7" w14:paraId="26B90F92" w14:textId="77777777" w:rsidTr="00BD2E27">
        <w:tc>
          <w:tcPr>
            <w:tcW w:w="9629" w:type="dxa"/>
          </w:tcPr>
          <w:p w14:paraId="3A2F04D5" w14:textId="77777777" w:rsidR="009542B7" w:rsidRDefault="009542B7" w:rsidP="00BD2E27">
            <w:pPr>
              <w:spacing w:after="180"/>
              <w:rPr>
                <w:rFonts w:ascii="Times New Roman" w:hAnsi="Times New Roman"/>
                <w:lang w:val="en-GB"/>
              </w:rPr>
            </w:pPr>
            <w:r w:rsidRPr="00506C35">
              <w:rPr>
                <w:rFonts w:ascii="Times New Roman" w:hAnsi="Times New Roman"/>
                <w:lang w:val="en-GB"/>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r w:rsidRPr="00506C35">
              <w:rPr>
                <w:rFonts w:ascii="Times New Roman" w:hAnsi="Times New Roman"/>
                <w:i/>
                <w:iCs/>
                <w:lang w:val="en-GB"/>
              </w:rPr>
              <w:t xml:space="preserve">powerControlOffsetIAB </w:t>
            </w:r>
            <w:r w:rsidRPr="00506C35">
              <w:rPr>
                <w:rFonts w:ascii="Times New Roman" w:hAnsi="Times New Roman"/>
                <w:lang w:val="en-GB"/>
              </w:rPr>
              <w:t>as described in [11, TS 38.321]. For a downlink DM-RS and/or PT-RS associated with a PDSCH, the IAB-MT may assume that the ratio of PDSCH EPRE to DM-RS EPRE, and/or PT-RS EPRE to PDSCH EPRE,</w:t>
            </w:r>
            <w:r w:rsidRPr="00506C35">
              <w:rPr>
                <w:rFonts w:ascii="Times New Roman" w:hAnsi="Times New Roman"/>
                <w:i/>
                <w:iCs/>
                <w:lang w:val="en-GB"/>
              </w:rPr>
              <w:t xml:space="preserve"> </w:t>
            </w:r>
            <w:r w:rsidRPr="00506C35">
              <w:rPr>
                <w:rFonts w:ascii="Times New Roman" w:hAnsi="Times New Roman"/>
                <w:lang w:val="en-GB"/>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w:t>
            </w:r>
          </w:p>
          <w:p w14:paraId="38D928F6" w14:textId="77777777" w:rsidR="009542B7" w:rsidRPr="00A17EAE" w:rsidRDefault="009542B7" w:rsidP="00687EB1">
            <w:pPr>
              <w:pStyle w:val="ListParagraph"/>
              <w:numPr>
                <w:ilvl w:val="0"/>
                <w:numId w:val="21"/>
              </w:numPr>
              <w:overflowPunct w:val="0"/>
              <w:autoSpaceDE w:val="0"/>
              <w:autoSpaceDN w:val="0"/>
              <w:adjustRightInd w:val="0"/>
              <w:spacing w:after="180"/>
              <w:contextualSpacing/>
              <w:textAlignment w:val="baseline"/>
              <w:rPr>
                <w:color w:val="FF0000"/>
                <w:lang w:eastAsia="en-US"/>
              </w:rPr>
            </w:pPr>
            <w:r w:rsidRPr="00A17EAE">
              <w:rPr>
                <w:color w:val="FF0000"/>
              </w:rPr>
              <w:t xml:space="preserve">to an associated multiplexing mode of </w:t>
            </w:r>
            <w:r>
              <w:rPr>
                <w:color w:val="FF0000"/>
              </w:rPr>
              <w:t xml:space="preserve">the </w:t>
            </w:r>
            <w:r w:rsidRPr="00A17EAE">
              <w:rPr>
                <w:color w:val="FF0000"/>
              </w:rPr>
              <w:t>IAB-node</w:t>
            </w:r>
            <w:r w:rsidRPr="00A17EAE">
              <w:rPr>
                <w:color w:val="FF0000"/>
                <w:lang w:val="en-US"/>
              </w:rPr>
              <w:t>,</w:t>
            </w:r>
            <w:r w:rsidRPr="00A17EAE">
              <w:rPr>
                <w:color w:val="FF0000"/>
              </w:rPr>
              <w:t xml:space="preserve"> if that indication is provided,</w:t>
            </w:r>
            <w:r>
              <w:rPr>
                <w:color w:val="FF0000"/>
              </w:rPr>
              <w:t xml:space="preserve"> and/or</w:t>
            </w:r>
          </w:p>
          <w:p w14:paraId="7E052713" w14:textId="77777777" w:rsidR="009542B7" w:rsidRPr="00A255FC" w:rsidRDefault="009542B7" w:rsidP="00687EB1">
            <w:pPr>
              <w:pStyle w:val="ListParagraph"/>
              <w:numPr>
                <w:ilvl w:val="0"/>
                <w:numId w:val="21"/>
              </w:numPr>
              <w:overflowPunct w:val="0"/>
              <w:autoSpaceDE w:val="0"/>
              <w:autoSpaceDN w:val="0"/>
              <w:adjustRightInd w:val="0"/>
              <w:spacing w:after="180"/>
              <w:contextualSpacing/>
              <w:textAlignment w:val="baseline"/>
              <w:rPr>
                <w:lang w:eastAsia="en-US"/>
              </w:rPr>
            </w:pPr>
            <w:r w:rsidRPr="00E6371C">
              <w:rPr>
                <w:color w:val="FF0000"/>
              </w:rPr>
              <w:lastRenderedPageBreak/>
              <w:t>when</w:t>
            </w:r>
            <w:r>
              <w:t xml:space="preserve"> </w:t>
            </w:r>
            <w:r w:rsidRPr="00C654C8">
              <w:rPr>
                <w:strike/>
                <w:color w:val="FF0000"/>
              </w:rPr>
              <w:t xml:space="preserve">frequency resources of an IAB-node that do not result in </w:t>
            </w:r>
            <w:r w:rsidRPr="00167986">
              <w:t xml:space="preserve">simultaneous reception </w:t>
            </w:r>
            <w:r>
              <w:t xml:space="preserve">by the IAB-MT </w:t>
            </w:r>
            <w:r w:rsidRPr="00FA0C32">
              <w:rPr>
                <w:color w:val="FF0000"/>
              </w:rPr>
              <w:t>and transmission/reception by an IAB-DU cell</w:t>
            </w:r>
            <w:r>
              <w:t xml:space="preserve"> </w:t>
            </w:r>
            <w:r w:rsidRPr="00F35408">
              <w:rPr>
                <w:color w:val="FF0000"/>
              </w:rPr>
              <w:t xml:space="preserve">occur in </w:t>
            </w:r>
            <w:r w:rsidRPr="00F35408">
              <w:rPr>
                <w:strike/>
                <w:color w:val="FF0000"/>
              </w:rPr>
              <w:t>on the same</w:t>
            </w:r>
            <w:r w:rsidRPr="00F35408">
              <w:rPr>
                <w:color w:val="FF0000"/>
              </w:rPr>
              <w:t xml:space="preserve"> nonoverlapping </w:t>
            </w:r>
            <w:r w:rsidRPr="00167986">
              <w:t>frequency resources</w:t>
            </w:r>
            <w:r w:rsidRPr="00066732">
              <w:rPr>
                <w:strike/>
                <w:color w:val="FF0000"/>
              </w:rPr>
              <w:t xml:space="preserve"> by an IAB-MT and IAB-DU in a slot</w:t>
            </w:r>
            <w:r w:rsidRPr="002808DF">
              <w:rPr>
                <w:color w:val="FF0000"/>
              </w:rPr>
              <w:t xml:space="preserve">, </w:t>
            </w:r>
            <w:r>
              <w:rPr>
                <w:color w:val="FF0000"/>
              </w:rPr>
              <w:t>or when</w:t>
            </w:r>
            <w:r w:rsidRPr="00EC0089">
              <w:rPr>
                <w:color w:val="FF0000"/>
              </w:rPr>
              <w:t xml:space="preserve"> simultaneous reception by the IAB-MT and transmission/reception by an IAB-DU cell occur in overlapping frequency resources.</w:t>
            </w:r>
          </w:p>
        </w:tc>
      </w:tr>
      <w:tr w:rsidR="00C67031" w14:paraId="72BEFB07" w14:textId="77777777" w:rsidTr="00BD2E27">
        <w:tc>
          <w:tcPr>
            <w:tcW w:w="9629" w:type="dxa"/>
          </w:tcPr>
          <w:p w14:paraId="23B12FB9" w14:textId="78D62E15" w:rsidR="00C67031" w:rsidRDefault="00C67031" w:rsidP="00C67031">
            <w:pPr>
              <w:spacing w:after="180"/>
              <w:rPr>
                <w:rFonts w:ascii="Times New Roman" w:hAnsi="Times New Roman"/>
                <w:lang w:val="en-GB"/>
              </w:rPr>
            </w:pPr>
            <w:r w:rsidRPr="006114C0">
              <w:rPr>
                <w:rFonts w:ascii="Times New Roman" w:hAnsi="Times New Roman"/>
                <w:u w:val="single"/>
                <w:lang w:val="en-GB"/>
              </w:rPr>
              <w:lastRenderedPageBreak/>
              <w:t>Reason for change:</w:t>
            </w:r>
            <w:r>
              <w:rPr>
                <w:rFonts w:ascii="Times New Roman" w:hAnsi="Times New Roman"/>
                <w:lang w:val="en-GB"/>
              </w:rPr>
              <w:t xml:space="preserve"> current specifications do not fully reflect the </w:t>
            </w:r>
            <w:r>
              <w:rPr>
                <w:rFonts w:ascii="Times New Roman" w:hAnsi="Times New Roman"/>
                <w:lang w:val="en-GB"/>
              </w:rPr>
              <w:t>aforementioned</w:t>
            </w:r>
            <w:r>
              <w:rPr>
                <w:rFonts w:ascii="Times New Roman" w:hAnsi="Times New Roman"/>
                <w:lang w:val="en-GB"/>
              </w:rPr>
              <w:t xml:space="preserve"> RAN1#10</w:t>
            </w:r>
            <w:r>
              <w:rPr>
                <w:rFonts w:ascii="Times New Roman" w:hAnsi="Times New Roman"/>
                <w:lang w:val="en-GB"/>
              </w:rPr>
              <w:t>7</w:t>
            </w:r>
            <w:r>
              <w:rPr>
                <w:rFonts w:ascii="Times New Roman" w:hAnsi="Times New Roman"/>
                <w:lang w:val="en-GB"/>
              </w:rPr>
              <w:t>-e agreement.</w:t>
            </w:r>
          </w:p>
          <w:p w14:paraId="5F8084ED" w14:textId="12E290AE" w:rsidR="00C67031" w:rsidRDefault="00C67031" w:rsidP="00C67031">
            <w:pPr>
              <w:spacing w:after="180"/>
              <w:rPr>
                <w:rFonts w:ascii="Times New Roman" w:hAnsi="Times New Roman"/>
                <w:lang w:val="en-GB"/>
              </w:rPr>
            </w:pPr>
            <w:r w:rsidRPr="006114C0">
              <w:rPr>
                <w:rFonts w:ascii="Times New Roman" w:hAnsi="Times New Roman"/>
                <w:u w:val="single"/>
                <w:lang w:val="en-GB"/>
              </w:rPr>
              <w:t>Summary of change:</w:t>
            </w:r>
            <w:r>
              <w:rPr>
                <w:rFonts w:ascii="Times New Roman" w:hAnsi="Times New Roman"/>
                <w:lang w:val="en-GB"/>
              </w:rPr>
              <w:t xml:space="preserve"> the clause</w:t>
            </w:r>
            <w:r>
              <w:rPr>
                <w:rFonts w:ascii="Times New Roman" w:hAnsi="Times New Roman"/>
                <w:lang w:val="en-GB"/>
              </w:rPr>
              <w:t xml:space="preserve"> is updated to add the association with a multiplexing mode</w:t>
            </w:r>
            <w:r w:rsidR="00222762">
              <w:rPr>
                <w:rFonts w:ascii="Times New Roman" w:hAnsi="Times New Roman"/>
                <w:lang w:val="en-GB"/>
              </w:rPr>
              <w:t xml:space="preserve">. The clause is further updated </w:t>
            </w:r>
            <w:r w:rsidR="00235F82">
              <w:rPr>
                <w:rFonts w:ascii="Times New Roman" w:hAnsi="Times New Roman"/>
                <w:lang w:val="en-GB"/>
              </w:rPr>
              <w:t xml:space="preserve">to reflect the conditions of applicability for FDM resources specified in the </w:t>
            </w:r>
            <w:r w:rsidR="00235F82">
              <w:rPr>
                <w:rFonts w:ascii="Times New Roman" w:hAnsi="Times New Roman"/>
                <w:lang w:val="en-GB"/>
              </w:rPr>
              <w:t>aforementioned RAN1#107-e agreement</w:t>
            </w:r>
            <w:r w:rsidR="00235F82">
              <w:rPr>
                <w:rFonts w:ascii="Times New Roman" w:hAnsi="Times New Roman"/>
                <w:lang w:val="en-GB"/>
              </w:rPr>
              <w:t>.</w:t>
            </w:r>
          </w:p>
          <w:p w14:paraId="304218D2" w14:textId="7E6B2666" w:rsidR="00C67031" w:rsidRPr="00506C35" w:rsidRDefault="00C67031" w:rsidP="00C67031">
            <w:pPr>
              <w:spacing w:after="180"/>
              <w:rPr>
                <w:rFonts w:ascii="Times New Roman" w:hAnsi="Times New Roman"/>
                <w:lang w:val="en-GB"/>
              </w:rPr>
            </w:pPr>
            <w:r w:rsidRPr="001B1620">
              <w:rPr>
                <w:rFonts w:ascii="Times New Roman" w:hAnsi="Times New Roman"/>
                <w:u w:val="single"/>
                <w:lang w:val="en-GB"/>
              </w:rPr>
              <w:t>Consequences if not approved:</w:t>
            </w:r>
            <w:r>
              <w:rPr>
                <w:rFonts w:ascii="Times New Roman" w:hAnsi="Times New Roman"/>
                <w:lang w:val="en-GB"/>
              </w:rPr>
              <w:t xml:space="preserve"> specifications would not be aligned with the aforementioned RAN1#10</w:t>
            </w:r>
            <w:r>
              <w:rPr>
                <w:rFonts w:ascii="Times New Roman" w:hAnsi="Times New Roman"/>
                <w:lang w:val="en-GB"/>
              </w:rPr>
              <w:t>7</w:t>
            </w:r>
            <w:r>
              <w:rPr>
                <w:rFonts w:ascii="Times New Roman" w:hAnsi="Times New Roman"/>
                <w:lang w:val="en-GB"/>
              </w:rPr>
              <w:t>-e agreement.</w:t>
            </w:r>
          </w:p>
        </w:tc>
      </w:tr>
    </w:tbl>
    <w:p w14:paraId="24971DB2" w14:textId="77777777" w:rsidR="009542B7" w:rsidRDefault="009542B7" w:rsidP="009542B7"/>
    <w:p w14:paraId="6ED0CF03" w14:textId="3C275A4D" w:rsidR="009542B7" w:rsidRDefault="00335F53" w:rsidP="00335F53">
      <w:pPr>
        <w:pStyle w:val="Heading2"/>
      </w:pPr>
      <w:r w:rsidRPr="00335F53">
        <w:t>Descriptions of MT’s UL MAC-CEs</w:t>
      </w:r>
    </w:p>
    <w:p w14:paraId="61E43C58" w14:textId="77777777" w:rsidR="00335F53" w:rsidRDefault="00335F53" w:rsidP="00335F53">
      <w:pPr>
        <w:rPr>
          <w:lang w:val="en-GB"/>
        </w:rPr>
      </w:pPr>
      <w:r>
        <w:t xml:space="preserve">38.213(V17.1.0) has the descriptions of the </w:t>
      </w:r>
      <w:r w:rsidRPr="0042757F">
        <w:t xml:space="preserve">Child IAB-DU Restricted Beam Indication MAC CE </w:t>
      </w:r>
      <w:r>
        <w:t xml:space="preserve">and </w:t>
      </w:r>
      <w:r w:rsidRPr="00833DED">
        <w:t>DL Tx Power Adjustment MAC CE</w:t>
      </w:r>
      <w:r>
        <w:t xml:space="preserve">, but is missing any description for </w:t>
      </w:r>
      <w:r w:rsidRPr="00C26D52">
        <w:rPr>
          <w:lang w:val="en-GB"/>
        </w:rPr>
        <w:t>IAB-MT Recommended Beam Indication</w:t>
      </w:r>
      <w:r>
        <w:rPr>
          <w:lang w:val="en-GB"/>
        </w:rPr>
        <w:t xml:space="preserve">, </w:t>
      </w:r>
      <w:r w:rsidRPr="00A20639">
        <w:rPr>
          <w:lang w:val="en-GB"/>
        </w:rPr>
        <w:t>Desired DL Tx Power Adjustment</w:t>
      </w:r>
      <w:r>
        <w:rPr>
          <w:lang w:val="en-GB"/>
        </w:rPr>
        <w:t xml:space="preserve">, and </w:t>
      </w:r>
      <w:r w:rsidRPr="00C14084">
        <w:rPr>
          <w:lang w:val="en-GB"/>
        </w:rPr>
        <w:t>Desired IAB-MT PSD Range</w:t>
      </w:r>
      <w:r>
        <w:rPr>
          <w:lang w:val="en-GB"/>
        </w:rPr>
        <w:t>.</w:t>
      </w:r>
    </w:p>
    <w:p w14:paraId="0BEBF4AF" w14:textId="77777777" w:rsidR="00335F53" w:rsidRDefault="00335F53" w:rsidP="00335F53">
      <w:pPr>
        <w:rPr>
          <w:lang w:val="en-GB"/>
        </w:rPr>
      </w:pPr>
      <w:r>
        <w:rPr>
          <w:lang w:val="en-GB"/>
        </w:rPr>
        <w:t>While 38.321 will have the detailed design and content of these MAC-CE, it will not likely have an informative description of the intention and applicability of these messages. Hence, it seems appropriate to introduce these MAC-CEs in 38.213.</w:t>
      </w:r>
    </w:p>
    <w:p w14:paraId="76168296" w14:textId="77777777" w:rsidR="00335F53" w:rsidRPr="008060A2" w:rsidRDefault="00335F53" w:rsidP="00335F53">
      <w:pPr>
        <w:rPr>
          <w:rFonts w:ascii="Times New Roman" w:hAnsi="Times New Roman"/>
        </w:rPr>
      </w:pPr>
    </w:p>
    <w:p w14:paraId="589CAA5A" w14:textId="12457391" w:rsidR="00335F53" w:rsidRPr="00335F53" w:rsidRDefault="00335F53" w:rsidP="00335F53">
      <w:pPr>
        <w:rPr>
          <w:b/>
          <w:bCs/>
          <w:u w:val="single"/>
        </w:rPr>
      </w:pPr>
      <w:r w:rsidRPr="00335F53">
        <w:rPr>
          <w:b/>
          <w:bCs/>
          <w:u w:val="single"/>
        </w:rPr>
        <w:t xml:space="preserve">Proposal 4.4 </w:t>
      </w:r>
    </w:p>
    <w:p w14:paraId="0D403443" w14:textId="77777777" w:rsidR="00335F53" w:rsidRPr="00335F53" w:rsidRDefault="00335F53" w:rsidP="00335F53">
      <w:pPr>
        <w:rPr>
          <w:b/>
          <w:bCs/>
        </w:rPr>
      </w:pPr>
      <w:r w:rsidRPr="00335F53">
        <w:rPr>
          <w:b/>
          <w:bCs/>
        </w:rPr>
        <w:t>38.213 to capture the descriptions of the following MAC-CE messages:</w:t>
      </w:r>
    </w:p>
    <w:p w14:paraId="7321A197" w14:textId="77777777" w:rsidR="00335F53" w:rsidRPr="00335F53" w:rsidRDefault="00335F53" w:rsidP="00687EB1">
      <w:pPr>
        <w:pStyle w:val="ListParagraph"/>
        <w:numPr>
          <w:ilvl w:val="0"/>
          <w:numId w:val="28"/>
        </w:numPr>
        <w:rPr>
          <w:b/>
          <w:bCs/>
        </w:rPr>
      </w:pPr>
      <w:r w:rsidRPr="00335F53">
        <w:rPr>
          <w:b/>
          <w:bCs/>
        </w:rPr>
        <w:t>IAB-MT Recommended Beam Indication</w:t>
      </w:r>
    </w:p>
    <w:p w14:paraId="6C4100FC" w14:textId="77777777" w:rsidR="00335F53" w:rsidRPr="00335F53" w:rsidRDefault="00335F53" w:rsidP="00687EB1">
      <w:pPr>
        <w:pStyle w:val="ListParagraph"/>
        <w:numPr>
          <w:ilvl w:val="0"/>
          <w:numId w:val="28"/>
        </w:numPr>
        <w:rPr>
          <w:b/>
          <w:bCs/>
        </w:rPr>
      </w:pPr>
      <w:r w:rsidRPr="00335F53">
        <w:rPr>
          <w:b/>
          <w:bCs/>
        </w:rPr>
        <w:t>Desired DL Tx Power Adjustment</w:t>
      </w:r>
    </w:p>
    <w:p w14:paraId="14CFA961" w14:textId="77777777" w:rsidR="00335F53" w:rsidRPr="00335F53" w:rsidRDefault="00335F53" w:rsidP="00687EB1">
      <w:pPr>
        <w:pStyle w:val="ListParagraph"/>
        <w:numPr>
          <w:ilvl w:val="0"/>
          <w:numId w:val="28"/>
        </w:numPr>
        <w:rPr>
          <w:b/>
          <w:bCs/>
        </w:rPr>
      </w:pPr>
      <w:r w:rsidRPr="00335F53">
        <w:rPr>
          <w:b/>
          <w:bCs/>
        </w:rPr>
        <w:t>Desired IAB-MT PSD Range</w:t>
      </w:r>
    </w:p>
    <w:p w14:paraId="7DA19C04" w14:textId="77777777" w:rsidR="00335F53" w:rsidRDefault="00335F53" w:rsidP="00335F53">
      <w:pPr>
        <w:spacing w:after="0"/>
        <w:rPr>
          <w:rFonts w:eastAsia="Times New Roman"/>
          <w:b/>
          <w:bCs/>
        </w:rPr>
      </w:pPr>
    </w:p>
    <w:p w14:paraId="3BEB44FB" w14:textId="77777777" w:rsidR="00335F53" w:rsidRPr="00CB68C9" w:rsidRDefault="00335F53" w:rsidP="00335F53">
      <w:pPr>
        <w:spacing w:after="0"/>
        <w:rPr>
          <w:rFonts w:ascii="Times New Roman" w:eastAsia="Times New Roman" w:hAnsi="Times New Roman"/>
          <w:bCs/>
        </w:rPr>
      </w:pPr>
    </w:p>
    <w:p w14:paraId="6C9316F2" w14:textId="7F9E9AC3" w:rsidR="00335F53" w:rsidRDefault="00335F53" w:rsidP="00335F53">
      <w:pPr>
        <w:pStyle w:val="Heading2"/>
      </w:pPr>
      <w:r>
        <w:t>Alignment of parameters names</w:t>
      </w:r>
    </w:p>
    <w:p w14:paraId="29525FEC" w14:textId="77777777" w:rsidR="00335F53" w:rsidRDefault="00335F53" w:rsidP="00335F53">
      <w:pPr>
        <w:spacing w:after="0"/>
        <w:rPr>
          <w:rFonts w:ascii="Times New Roman" w:eastAsia="Times New Roman" w:hAnsi="Times New Roman"/>
          <w:bCs/>
        </w:rPr>
      </w:pPr>
      <w:r>
        <w:rPr>
          <w:rFonts w:ascii="Times New Roman" w:eastAsia="Times New Roman" w:hAnsi="Times New Roman"/>
          <w:bCs/>
        </w:rPr>
        <w:t xml:space="preserve">Given the name of some of the related upper-layer messages and parameters are getting finalized, 38.213 should be updated to correctly reflect them. </w:t>
      </w:r>
    </w:p>
    <w:p w14:paraId="5836BB2C" w14:textId="77777777" w:rsidR="00335F53" w:rsidRDefault="00335F53" w:rsidP="00335F53">
      <w:pPr>
        <w:spacing w:after="0"/>
        <w:rPr>
          <w:rFonts w:ascii="Times New Roman" w:eastAsia="Times New Roman" w:hAnsi="Times New Roman"/>
          <w:bCs/>
        </w:rPr>
      </w:pPr>
    </w:p>
    <w:p w14:paraId="46B76A0A" w14:textId="11C4CB88" w:rsidR="00335F53" w:rsidRPr="00E764A0" w:rsidRDefault="00335F53" w:rsidP="00E764A0">
      <w:pPr>
        <w:rPr>
          <w:b/>
          <w:bCs/>
          <w:u w:val="single"/>
        </w:rPr>
      </w:pPr>
      <w:r w:rsidRPr="00E764A0">
        <w:rPr>
          <w:b/>
          <w:bCs/>
          <w:u w:val="single"/>
        </w:rPr>
        <w:t>Proposal 4.5</w:t>
      </w:r>
    </w:p>
    <w:p w14:paraId="056BE06C" w14:textId="7A29612F" w:rsidR="00335F53" w:rsidRPr="00E764A0" w:rsidRDefault="00335F53" w:rsidP="00E764A0">
      <w:pPr>
        <w:rPr>
          <w:b/>
          <w:bCs/>
        </w:rPr>
      </w:pPr>
      <w:r w:rsidRPr="00E764A0">
        <w:rPr>
          <w:b/>
          <w:bCs/>
        </w:rPr>
        <w:t>Adopt the following text proposals for 38.213:</w:t>
      </w:r>
    </w:p>
    <w:p w14:paraId="168D3A19" w14:textId="77777777" w:rsidR="00335F53" w:rsidRDefault="00335F53" w:rsidP="00335F53">
      <w:pPr>
        <w:spacing w:after="0"/>
        <w:rPr>
          <w:rFonts w:ascii="Times New Roman" w:eastAsia="Times New Roman" w:hAnsi="Times New Roman"/>
          <w:bCs/>
        </w:rPr>
      </w:pPr>
    </w:p>
    <w:tbl>
      <w:tblPr>
        <w:tblStyle w:val="TableGrid"/>
        <w:tblW w:w="0" w:type="auto"/>
        <w:tblLook w:val="04A0" w:firstRow="1" w:lastRow="0" w:firstColumn="1" w:lastColumn="0" w:noHBand="0" w:noVBand="1"/>
      </w:tblPr>
      <w:tblGrid>
        <w:gridCol w:w="9629"/>
      </w:tblGrid>
      <w:tr w:rsidR="00335F53" w14:paraId="1F26BA59" w14:textId="77777777" w:rsidTr="00BD2E27">
        <w:tc>
          <w:tcPr>
            <w:tcW w:w="9629" w:type="dxa"/>
          </w:tcPr>
          <w:p w14:paraId="42FA80A9" w14:textId="77777777" w:rsidR="00335F53" w:rsidRPr="00F659BD" w:rsidRDefault="00335F53" w:rsidP="00BD2E27">
            <w:r w:rsidRPr="00F659BD">
              <w:t xml:space="preserve">With reference to slots of an IAB-DU cell, the IAB-DU can be provided an indication of hard, soft or unavailable type per RB set for symbols configured as downlink, uplink or flexible in a slot by </w:t>
            </w:r>
            <w:r w:rsidRPr="00F659BD">
              <w:rPr>
                <w:i/>
                <w:iCs/>
                <w:strike/>
                <w:color w:val="FF0000"/>
              </w:rPr>
              <w:t>Rel-17 frequency-domain IAB-DU-Resource-Configuration-H/S/NA-Config</w:t>
            </w:r>
            <w:r w:rsidRPr="00F659BD">
              <w:rPr>
                <w:i/>
                <w:iCs/>
                <w:color w:val="FF0000"/>
              </w:rPr>
              <w:t xml:space="preserve"> Frequency-Domain HSNA Configuration List </w:t>
            </w:r>
            <w:r w:rsidRPr="00F659BD">
              <w:t xml:space="preserve">[16, TS 38.473]. The RB set size and the number of RB sets are configured by </w:t>
            </w:r>
            <w:r w:rsidRPr="00F659BD">
              <w:rPr>
                <w:i/>
                <w:iCs/>
              </w:rPr>
              <w:t>RB-Set-Configuration</w:t>
            </w:r>
            <w:r w:rsidRPr="00F659BD">
              <w:t xml:space="preserve"> [16, TS 38.473]. If an indication of hard, soft or unavailable type is not provided for an RB set of a symbol in a slot, the IAB-DU applies the configuration of hard, soft or unavailable type provided by </w:t>
            </w:r>
            <w:r w:rsidRPr="00F659BD">
              <w:rPr>
                <w:i/>
                <w:iCs/>
              </w:rPr>
              <w:t>HSNA Slot Configuration List</w:t>
            </w:r>
            <w:r w:rsidRPr="00F659BD">
              <w:t xml:space="preserve"> in </w:t>
            </w:r>
            <w:r w:rsidRPr="00F659BD">
              <w:rPr>
                <w:i/>
                <w:iCs/>
              </w:rPr>
              <w:t>gNB-DU Cell Resource Configuration</w:t>
            </w:r>
            <w:r w:rsidRPr="00F659BD">
              <w:t xml:space="preserve"> [16, TS 38.473] for the RB set of the symbol in the slot. If an indication of hard, soft, or unavailable type is provided for an RB set in a symbol of a slot, the IAB-DU applies the configuration of hard, soft, or unavailable type provided </w:t>
            </w:r>
            <w:r w:rsidRPr="00F659BD">
              <w:rPr>
                <w:strike/>
                <w:color w:val="FF0000"/>
              </w:rPr>
              <w:t xml:space="preserve">by </w:t>
            </w:r>
            <w:r w:rsidRPr="00F659BD">
              <w:rPr>
                <w:i/>
                <w:iCs/>
                <w:strike/>
                <w:color w:val="FF0000"/>
              </w:rPr>
              <w:t>Rel-17 frequency-domain IAB-DU-Resource-Configuration-H/S/NA-Config</w:t>
            </w:r>
            <w:r w:rsidRPr="00F659BD">
              <w:rPr>
                <w:color w:val="FF0000"/>
              </w:rPr>
              <w:t xml:space="preserve"> </w:t>
            </w:r>
            <w:r w:rsidRPr="00F659BD">
              <w:rPr>
                <w:i/>
                <w:iCs/>
                <w:color w:val="FF0000"/>
              </w:rPr>
              <w:t xml:space="preserve">Frequency-Domain HSNA Configuration List </w:t>
            </w:r>
            <w:r w:rsidRPr="00F659BD">
              <w:t>[16, TS 38.473] when the IAB-node uses simultaneous transmission and reception in the slot.</w:t>
            </w:r>
          </w:p>
        </w:tc>
      </w:tr>
    </w:tbl>
    <w:p w14:paraId="2BC7B1D7" w14:textId="77777777" w:rsidR="00335F53" w:rsidRDefault="00335F53" w:rsidP="00335F53">
      <w:pPr>
        <w:spacing w:after="0"/>
        <w:rPr>
          <w:rFonts w:ascii="Times New Roman" w:eastAsia="Times New Roman" w:hAnsi="Times New Roman"/>
          <w:bCs/>
        </w:rPr>
      </w:pPr>
    </w:p>
    <w:tbl>
      <w:tblPr>
        <w:tblStyle w:val="TableGrid"/>
        <w:tblW w:w="0" w:type="auto"/>
        <w:tblLook w:val="04A0" w:firstRow="1" w:lastRow="0" w:firstColumn="1" w:lastColumn="0" w:noHBand="0" w:noVBand="1"/>
      </w:tblPr>
      <w:tblGrid>
        <w:gridCol w:w="9629"/>
      </w:tblGrid>
      <w:tr w:rsidR="00335F53" w14:paraId="7D8DF8F5" w14:textId="77777777" w:rsidTr="00BD2E27">
        <w:tc>
          <w:tcPr>
            <w:tcW w:w="9629" w:type="dxa"/>
          </w:tcPr>
          <w:p w14:paraId="26FE3FDA" w14:textId="77777777" w:rsidR="00335F53" w:rsidRPr="007B7634" w:rsidRDefault="00335F53" w:rsidP="00BD2E27">
            <w:r w:rsidRPr="007B7634">
              <w:t xml:space="preserve">For each cell of an IAB-DU in a set of cells of the IAB-DU, the IAB-DU can be provided: </w:t>
            </w:r>
          </w:p>
          <w:p w14:paraId="02E45143" w14:textId="77777777" w:rsidR="00335F53" w:rsidRPr="007B7634" w:rsidRDefault="00335F53" w:rsidP="00BD2E27">
            <w:pPr>
              <w:spacing w:after="180"/>
              <w:ind w:left="568" w:hanging="284"/>
              <w:rPr>
                <w:sz w:val="24"/>
                <w:lang w:val="x-none"/>
              </w:rPr>
            </w:pPr>
            <w:r w:rsidRPr="007B7634">
              <w:rPr>
                <w:lang w:val="x-none"/>
              </w:rPr>
              <w:t>-</w:t>
            </w:r>
            <w:r w:rsidRPr="007B7634">
              <w:rPr>
                <w:lang w:val="x-none"/>
              </w:rPr>
              <w:tab/>
              <w:t xml:space="preserve">an identity of the IAB-DU cell by </w:t>
            </w:r>
            <w:r w:rsidRPr="007B7634">
              <w:rPr>
                <w:i/>
                <w:iCs/>
                <w:lang w:val="x-none"/>
              </w:rPr>
              <w:t>iab-DU-CellIdentity</w:t>
            </w:r>
          </w:p>
          <w:p w14:paraId="0C0E1A43" w14:textId="77777777" w:rsidR="00335F53" w:rsidRPr="007B7634" w:rsidRDefault="00335F53" w:rsidP="00BD2E27">
            <w:pPr>
              <w:spacing w:after="180"/>
              <w:ind w:left="568" w:hanging="284"/>
              <w:rPr>
                <w:lang w:val="x-none"/>
              </w:rPr>
            </w:pPr>
            <w:r w:rsidRPr="007B7634">
              <w:rPr>
                <w:lang w:val="x-none"/>
              </w:rPr>
              <w:lastRenderedPageBreak/>
              <w:t>-</w:t>
            </w:r>
            <w:r w:rsidRPr="007B7634">
              <w:rPr>
                <w:lang w:val="x-none"/>
              </w:rPr>
              <w:tab/>
              <w:t xml:space="preserve">a location of an availability indicator (AI) index field in DCI format 2_5 by </w:t>
            </w:r>
            <w:r w:rsidRPr="007B7634">
              <w:rPr>
                <w:rFonts w:ascii="Times New Roman" w:hAnsi="Times New Roman"/>
                <w:i/>
                <w:iCs/>
                <w:color w:val="000000"/>
                <w:lang w:val="x-none"/>
              </w:rPr>
              <w:t>positionInDCI-AI</w:t>
            </w:r>
          </w:p>
          <w:p w14:paraId="1412222F" w14:textId="77777777" w:rsidR="00335F53" w:rsidRPr="007B7634" w:rsidRDefault="00335F53" w:rsidP="00BD2E27">
            <w:pPr>
              <w:spacing w:after="180"/>
              <w:ind w:left="568" w:hanging="284"/>
              <w:rPr>
                <w:lang w:val="x-none"/>
              </w:rPr>
            </w:pPr>
            <w:r w:rsidRPr="007B7634">
              <w:rPr>
                <w:lang w:val="x-none"/>
              </w:rPr>
              <w:t>-</w:t>
            </w:r>
            <w:r w:rsidRPr="007B7634">
              <w:rPr>
                <w:lang w:val="x-none"/>
              </w:rPr>
              <w:tab/>
              <w:t xml:space="preserve">a set of availability combinations by </w:t>
            </w:r>
            <w:r w:rsidRPr="007B7634">
              <w:rPr>
                <w:rFonts w:ascii="Times New Roman" w:hAnsi="Times New Roman"/>
                <w:i/>
                <w:iCs/>
                <w:color w:val="000000"/>
                <w:lang w:val="x-none"/>
              </w:rPr>
              <w:t>availabilityCombinations</w:t>
            </w:r>
            <w:r w:rsidRPr="007B7634">
              <w:rPr>
                <w:rFonts w:ascii="Times New Roman" w:hAnsi="Times New Roman"/>
                <w:i/>
                <w:iCs/>
                <w:color w:val="000000"/>
              </w:rPr>
              <w:t xml:space="preserve"> </w:t>
            </w:r>
            <w:r w:rsidRPr="007B7634">
              <w:rPr>
                <w:rFonts w:ascii="Times New Roman" w:hAnsi="Times New Roman"/>
                <w:i/>
                <w:iCs/>
                <w:color w:val="FF0000"/>
              </w:rPr>
              <w:t>or availabilityCombinationsRBGroups</w:t>
            </w:r>
            <w:r w:rsidRPr="007B7634">
              <w:rPr>
                <w:lang w:val="x-none"/>
              </w:rPr>
              <w:t>, where each availability combination in the set of availability combinations includes</w:t>
            </w:r>
          </w:p>
          <w:p w14:paraId="16B62522" w14:textId="77777777" w:rsidR="00335F53" w:rsidRPr="007B7634" w:rsidRDefault="00335F53" w:rsidP="00BD2E27">
            <w:pPr>
              <w:spacing w:after="180"/>
              <w:ind w:left="851" w:hanging="284"/>
              <w:rPr>
                <w:lang w:val="x-none"/>
              </w:rPr>
            </w:pPr>
            <w:r w:rsidRPr="007B7634">
              <w:rPr>
                <w:lang w:val="x-none"/>
              </w:rPr>
              <w:t>-</w:t>
            </w:r>
            <w:r w:rsidRPr="007B7634">
              <w:rPr>
                <w:lang w:val="x-none"/>
              </w:rPr>
              <w:tab/>
            </w:r>
            <w:r w:rsidRPr="007B7634">
              <w:rPr>
                <w:rFonts w:ascii="Times New Roman" w:hAnsi="Times New Roman"/>
                <w:i/>
                <w:iCs/>
                <w:color w:val="000000"/>
                <w:szCs w:val="16"/>
                <w:lang w:val="x-none"/>
              </w:rPr>
              <w:t>resourceAvailability</w:t>
            </w:r>
            <w:r w:rsidRPr="007B7634">
              <w:rPr>
                <w:sz w:val="24"/>
                <w:lang w:val="x-none"/>
              </w:rPr>
              <w:t xml:space="preserve"> </w:t>
            </w:r>
            <w:r w:rsidRPr="007B7634">
              <w:rPr>
                <w:lang w:val="x-none"/>
              </w:rPr>
              <w:t xml:space="preserve">indicating availability of soft symbols in one or more slots for the IAB-DU cell, </w:t>
            </w:r>
            <w:r w:rsidRPr="007B7634">
              <w:rPr>
                <w:lang w:val="en-CA"/>
              </w:rPr>
              <w:t xml:space="preserve">or one or multiple </w:t>
            </w:r>
            <w:r w:rsidRPr="007B7634">
              <w:rPr>
                <w:i/>
                <w:color w:val="FF0000"/>
                <w:lang w:val="en-CA"/>
              </w:rPr>
              <w:t>RbSetGroups</w:t>
            </w:r>
            <w:r w:rsidRPr="007B7634">
              <w:rPr>
                <w:color w:val="FF0000"/>
                <w:lang w:val="en-CA"/>
              </w:rPr>
              <w:t xml:space="preserve"> with each </w:t>
            </w:r>
            <w:r w:rsidRPr="007B7634">
              <w:rPr>
                <w:i/>
                <w:color w:val="FF0000"/>
                <w:lang w:val="en-CA"/>
              </w:rPr>
              <w:t>RbSetGroup</w:t>
            </w:r>
            <w:r w:rsidRPr="007B7634">
              <w:rPr>
                <w:color w:val="FF0000"/>
                <w:lang w:val="en-CA"/>
              </w:rPr>
              <w:t xml:space="preserve"> indicating </w:t>
            </w:r>
            <w:r w:rsidRPr="007B7634">
              <w:rPr>
                <w:i/>
                <w:iCs/>
                <w:lang w:val="en-CA"/>
              </w:rPr>
              <w:t xml:space="preserve">resourceAvailability </w:t>
            </w:r>
            <w:r w:rsidRPr="007B7634">
              <w:rPr>
                <w:strike/>
                <w:color w:val="FF0000"/>
                <w:lang w:val="en-CA"/>
              </w:rPr>
              <w:t xml:space="preserve">with each </w:t>
            </w:r>
            <w:r w:rsidRPr="007B7634">
              <w:rPr>
                <w:i/>
                <w:iCs/>
                <w:strike/>
                <w:color w:val="FF0000"/>
                <w:lang w:val="en-CA"/>
              </w:rPr>
              <w:t xml:space="preserve">resourceAvailablity </w:t>
            </w:r>
            <w:r w:rsidRPr="007B7634">
              <w:rPr>
                <w:strike/>
                <w:color w:val="FF0000"/>
                <w:lang w:val="en-CA"/>
              </w:rPr>
              <w:t>indicating availability of</w:t>
            </w:r>
            <w:r w:rsidRPr="007B7634">
              <w:rPr>
                <w:lang w:val="en-CA"/>
              </w:rPr>
              <w:t xml:space="preserve"> </w:t>
            </w:r>
            <w:r w:rsidRPr="007B7634">
              <w:rPr>
                <w:i/>
                <w:color w:val="FF0000"/>
                <w:lang w:val="en-CA"/>
              </w:rPr>
              <w:t>for</w:t>
            </w:r>
            <w:r w:rsidRPr="007B7634">
              <w:rPr>
                <w:lang w:val="en-CA"/>
              </w:rPr>
              <w:t xml:space="preserve"> soft resources in one or more slots for </w:t>
            </w:r>
            <w:r w:rsidRPr="007B7634">
              <w:rPr>
                <w:color w:val="FF0000"/>
                <w:lang w:val="en-CA"/>
              </w:rPr>
              <w:t>the associated</w:t>
            </w:r>
            <w:r w:rsidRPr="007B7634">
              <w:rPr>
                <w:lang w:val="en-CA"/>
              </w:rPr>
              <w:t xml:space="preserve"> </w:t>
            </w:r>
            <w:r w:rsidRPr="007B7634">
              <w:rPr>
                <w:i/>
                <w:color w:val="FF0000"/>
                <w:lang w:val="en-GB"/>
              </w:rPr>
              <w:t>rbSets</w:t>
            </w:r>
            <w:r w:rsidRPr="007B7634">
              <w:rPr>
                <w:strike/>
                <w:color w:val="FF0000"/>
                <w:lang w:val="en-CA"/>
              </w:rPr>
              <w:t xml:space="preserve"> one RB set group where one RB set group includes one or multiple RB sets</w:t>
            </w:r>
            <w:r w:rsidRPr="007B7634">
              <w:rPr>
                <w:lang w:val="en-CA"/>
              </w:rPr>
              <w:t xml:space="preserve">, </w:t>
            </w:r>
            <w:r w:rsidRPr="007B7634">
              <w:rPr>
                <w:lang w:val="x-none"/>
              </w:rPr>
              <w:t xml:space="preserve">and </w:t>
            </w:r>
          </w:p>
          <w:p w14:paraId="64BB3931" w14:textId="77777777" w:rsidR="00335F53" w:rsidRPr="007B7634" w:rsidRDefault="00335F53" w:rsidP="00BD2E27">
            <w:pPr>
              <w:spacing w:after="180"/>
              <w:ind w:left="851" w:hanging="284"/>
              <w:rPr>
                <w:sz w:val="24"/>
                <w:lang w:val="x-none"/>
              </w:rPr>
            </w:pPr>
            <w:r w:rsidRPr="007B7634">
              <w:rPr>
                <w:lang w:val="x-none"/>
              </w:rPr>
              <w:t>-</w:t>
            </w:r>
            <w:r w:rsidRPr="007B7634">
              <w:rPr>
                <w:lang w:val="x-none"/>
              </w:rPr>
              <w:tab/>
              <w:t>a mapping for the soft symbol</w:t>
            </w:r>
            <w:r w:rsidRPr="007B7634">
              <w:rPr>
                <w:lang w:val="en-GB"/>
              </w:rPr>
              <w:t xml:space="preserve">, </w:t>
            </w:r>
            <w:r w:rsidRPr="007B7634">
              <w:rPr>
                <w:lang w:val="x-none"/>
              </w:rPr>
              <w:t xml:space="preserve">and/or for soft resources, availability combinations provided by </w:t>
            </w:r>
            <w:r w:rsidRPr="007B7634">
              <w:rPr>
                <w:i/>
                <w:iCs/>
              </w:rPr>
              <w:t>resource</w:t>
            </w:r>
            <w:r w:rsidRPr="007B7634">
              <w:rPr>
                <w:rFonts w:ascii="Times New Roman" w:hAnsi="Times New Roman"/>
                <w:i/>
                <w:iCs/>
                <w:color w:val="000000"/>
                <w:szCs w:val="16"/>
                <w:lang w:val="x-none"/>
              </w:rPr>
              <w:t>Availability</w:t>
            </w:r>
            <w:r w:rsidRPr="007B7634">
              <w:rPr>
                <w:sz w:val="24"/>
                <w:lang w:val="x-none"/>
              </w:rPr>
              <w:t xml:space="preserve"> </w:t>
            </w:r>
            <w:r w:rsidRPr="007B7634">
              <w:rPr>
                <w:lang w:val="x-none"/>
              </w:rPr>
              <w:t xml:space="preserve">to a corresponding AI index field value in DCI format 2_5 provided by </w:t>
            </w:r>
            <w:r w:rsidRPr="007B7634">
              <w:rPr>
                <w:rFonts w:ascii="Times New Roman" w:hAnsi="Times New Roman"/>
                <w:i/>
                <w:iCs/>
                <w:color w:val="000000"/>
                <w:szCs w:val="16"/>
                <w:lang w:val="x-none"/>
              </w:rPr>
              <w:t>availabilityCombinationId</w:t>
            </w:r>
          </w:p>
        </w:tc>
      </w:tr>
      <w:tr w:rsidR="004137A8" w14:paraId="2AA52D39" w14:textId="77777777" w:rsidTr="00BD2E27">
        <w:tc>
          <w:tcPr>
            <w:tcW w:w="9629" w:type="dxa"/>
          </w:tcPr>
          <w:p w14:paraId="63A5C845" w14:textId="60C5796E" w:rsidR="00617205" w:rsidRDefault="00617205" w:rsidP="00617205">
            <w:pPr>
              <w:spacing w:after="180"/>
              <w:rPr>
                <w:rFonts w:ascii="Times New Roman" w:hAnsi="Times New Roman"/>
                <w:lang w:val="en-GB"/>
              </w:rPr>
            </w:pPr>
            <w:r w:rsidRPr="006114C0">
              <w:rPr>
                <w:rFonts w:ascii="Times New Roman" w:hAnsi="Times New Roman"/>
                <w:u w:val="single"/>
                <w:lang w:val="en-GB"/>
              </w:rPr>
              <w:lastRenderedPageBreak/>
              <w:t>Reason for change:</w:t>
            </w:r>
            <w:r>
              <w:rPr>
                <w:rFonts w:ascii="Times New Roman" w:hAnsi="Times New Roman"/>
                <w:lang w:val="en-GB"/>
              </w:rPr>
              <w:t xml:space="preserve"> </w:t>
            </w:r>
            <w:r>
              <w:rPr>
                <w:rFonts w:ascii="Times New Roman" w:hAnsi="Times New Roman"/>
                <w:lang w:val="en-GB"/>
              </w:rPr>
              <w:t>alignment of parameters names with upper layer signaling naming.</w:t>
            </w:r>
          </w:p>
          <w:p w14:paraId="6A00E62B" w14:textId="5018D23D" w:rsidR="00617205" w:rsidRDefault="00617205" w:rsidP="00617205">
            <w:pPr>
              <w:spacing w:after="180"/>
              <w:rPr>
                <w:rFonts w:ascii="Times New Roman" w:hAnsi="Times New Roman"/>
                <w:lang w:val="en-GB"/>
              </w:rPr>
            </w:pPr>
            <w:r w:rsidRPr="006114C0">
              <w:rPr>
                <w:rFonts w:ascii="Times New Roman" w:hAnsi="Times New Roman"/>
                <w:u w:val="single"/>
                <w:lang w:val="en-GB"/>
              </w:rPr>
              <w:t>Summary of change:</w:t>
            </w:r>
            <w:r w:rsidRPr="00617205">
              <w:rPr>
                <w:rFonts w:ascii="Times New Roman" w:hAnsi="Times New Roman"/>
                <w:lang w:val="en-GB"/>
              </w:rPr>
              <w:t xml:space="preserve"> </w:t>
            </w:r>
            <w:r>
              <w:rPr>
                <w:rFonts w:ascii="Times New Roman" w:hAnsi="Times New Roman"/>
                <w:lang w:val="en-GB"/>
              </w:rPr>
              <w:t>parameters names are updated to reflect upper layers signaling naming definitions</w:t>
            </w:r>
            <w:r>
              <w:rPr>
                <w:rFonts w:ascii="Times New Roman" w:hAnsi="Times New Roman"/>
                <w:lang w:val="en-GB"/>
              </w:rPr>
              <w:t>.</w:t>
            </w:r>
          </w:p>
          <w:p w14:paraId="492EFCCD" w14:textId="29E78FB3" w:rsidR="004137A8" w:rsidRPr="007B7634" w:rsidRDefault="00617205" w:rsidP="00617205">
            <w:r w:rsidRPr="001B1620">
              <w:rPr>
                <w:rFonts w:ascii="Times New Roman" w:hAnsi="Times New Roman"/>
                <w:u w:val="single"/>
                <w:lang w:val="en-GB"/>
              </w:rPr>
              <w:t>Consequences if not approved:</w:t>
            </w:r>
            <w:r>
              <w:rPr>
                <w:rFonts w:ascii="Times New Roman" w:hAnsi="Times New Roman"/>
                <w:lang w:val="en-GB"/>
              </w:rPr>
              <w:t xml:space="preserve"> specifications would not be</w:t>
            </w:r>
            <w:r>
              <w:rPr>
                <w:rFonts w:ascii="Times New Roman" w:hAnsi="Times New Roman"/>
                <w:lang w:val="en-GB"/>
              </w:rPr>
              <w:t xml:space="preserve"> aligned</w:t>
            </w:r>
            <w:r w:rsidR="004B4CC7">
              <w:rPr>
                <w:rFonts w:ascii="Times New Roman" w:hAnsi="Times New Roman"/>
                <w:lang w:val="en-GB"/>
              </w:rPr>
              <w:t>.</w:t>
            </w:r>
          </w:p>
        </w:tc>
      </w:tr>
    </w:tbl>
    <w:p w14:paraId="4A94C398" w14:textId="77777777" w:rsidR="00335F53" w:rsidRDefault="00335F53" w:rsidP="00335F53">
      <w:pPr>
        <w:spacing w:after="0"/>
        <w:rPr>
          <w:rFonts w:ascii="Times New Roman" w:eastAsia="Times New Roman" w:hAnsi="Times New Roman"/>
          <w:bCs/>
        </w:rPr>
      </w:pPr>
    </w:p>
    <w:p w14:paraId="482069F9" w14:textId="77777777" w:rsidR="00335F53" w:rsidRPr="0093297D" w:rsidRDefault="00335F53" w:rsidP="00335F53">
      <w:pPr>
        <w:spacing w:after="0"/>
        <w:rPr>
          <w:rFonts w:ascii="Times New Roman" w:eastAsia="Times New Roman" w:hAnsi="Times New Roman"/>
          <w:bCs/>
        </w:rPr>
      </w:pPr>
    </w:p>
    <w:p w14:paraId="3977F1B1" w14:textId="77777777" w:rsidR="00335F53" w:rsidRPr="00335F53" w:rsidRDefault="00335F53" w:rsidP="00335F53">
      <w:pPr>
        <w:rPr>
          <w:lang w:val="en-GB"/>
        </w:rPr>
      </w:pPr>
    </w:p>
    <w:p w14:paraId="65FC63CD" w14:textId="77777777" w:rsidR="00034BDC" w:rsidRPr="00A11EDA" w:rsidRDefault="00034BDC" w:rsidP="00034BDC">
      <w:pPr>
        <w:pStyle w:val="Heading1"/>
        <w:rPr>
          <w:rFonts w:eastAsia="SimSun"/>
        </w:rPr>
      </w:pPr>
      <w:r>
        <w:rPr>
          <w:rFonts w:eastAsia="SimSun"/>
        </w:rPr>
        <w:t>Conclusion</w:t>
      </w:r>
    </w:p>
    <w:p w14:paraId="1E8D9E1A" w14:textId="0A6A17C0" w:rsidR="00E47E96" w:rsidRPr="004D15E7" w:rsidRDefault="00E47E96" w:rsidP="00E47E96">
      <w:pPr>
        <w:jc w:val="left"/>
        <w:rPr>
          <w:lang w:val="en-GB"/>
        </w:rPr>
      </w:pPr>
      <w:r w:rsidRPr="004D15E7">
        <w:rPr>
          <w:lang w:val="en-GB"/>
        </w:rPr>
        <w:t>This contributi</w:t>
      </w:r>
      <w:r w:rsidR="0091050B">
        <w:rPr>
          <w:lang w:val="en-GB"/>
        </w:rPr>
        <w:t>on provided our views on selected remaining issues</w:t>
      </w:r>
      <w:r w:rsidR="0091050B" w:rsidRPr="00E362A3">
        <w:rPr>
          <w:lang w:val="en-GB"/>
        </w:rPr>
        <w:t xml:space="preserve"> </w:t>
      </w:r>
      <w:r w:rsidR="0091050B">
        <w:rPr>
          <w:lang w:val="en-GB"/>
        </w:rPr>
        <w:t xml:space="preserve">on eIAB. </w:t>
      </w:r>
      <w:r w:rsidRPr="004D15E7">
        <w:rPr>
          <w:lang w:val="en-GB"/>
        </w:rPr>
        <w:t xml:space="preserve">The following </w:t>
      </w:r>
      <w:r w:rsidR="0091050B">
        <w:rPr>
          <w:lang w:val="en-GB"/>
        </w:rPr>
        <w:t xml:space="preserve">observations and </w:t>
      </w:r>
      <w:r w:rsidRPr="004D15E7">
        <w:rPr>
          <w:lang w:val="en-GB"/>
        </w:rPr>
        <w:t>proposals were made:</w:t>
      </w:r>
    </w:p>
    <w:p w14:paraId="4D82A2CA" w14:textId="77777777" w:rsidR="0091050B" w:rsidRDefault="0091050B" w:rsidP="0091050B">
      <w:pPr>
        <w:jc w:val="left"/>
        <w:rPr>
          <w:b/>
          <w:bCs/>
          <w:u w:val="single"/>
          <w:lang w:val="en-GB"/>
        </w:rPr>
      </w:pPr>
    </w:p>
    <w:p w14:paraId="63433939" w14:textId="5A7059B9" w:rsidR="0091050B" w:rsidRPr="00177892" w:rsidRDefault="0091050B" w:rsidP="0091050B">
      <w:pPr>
        <w:jc w:val="left"/>
        <w:rPr>
          <w:b/>
          <w:bCs/>
          <w:u w:val="single"/>
          <w:lang w:val="en-GB"/>
        </w:rPr>
      </w:pPr>
      <w:r w:rsidRPr="00177892">
        <w:rPr>
          <w:b/>
          <w:bCs/>
          <w:u w:val="single"/>
          <w:lang w:val="en-GB"/>
        </w:rPr>
        <w:t xml:space="preserve">Proposal </w:t>
      </w:r>
      <w:r w:rsidR="00834DC3">
        <w:rPr>
          <w:rFonts w:cs="Arial"/>
          <w:b/>
          <w:bCs/>
          <w:u w:val="single"/>
        </w:rPr>
        <w:t>2.</w:t>
      </w:r>
      <w:r w:rsidRPr="00177892">
        <w:rPr>
          <w:b/>
          <w:bCs/>
          <w:u w:val="single"/>
          <w:lang w:val="en-GB"/>
        </w:rPr>
        <w:t>1a</w:t>
      </w:r>
    </w:p>
    <w:p w14:paraId="24F732F3" w14:textId="77777777" w:rsidR="0091050B" w:rsidRPr="00DC7E68" w:rsidRDefault="0091050B" w:rsidP="0091050B">
      <w:pPr>
        <w:jc w:val="left"/>
        <w:rPr>
          <w:b/>
          <w:bCs/>
          <w:lang w:val="en-GB"/>
        </w:rPr>
      </w:pPr>
      <w:r w:rsidRPr="00DC7E68">
        <w:rPr>
          <w:b/>
          <w:bCs/>
          <w:lang w:val="en-GB"/>
        </w:rPr>
        <w:t>The term “slot index” indicates a list of slots.</w:t>
      </w:r>
    </w:p>
    <w:p w14:paraId="557404E5" w14:textId="232EF97F" w:rsidR="0091050B" w:rsidRPr="00177892" w:rsidRDefault="0091050B" w:rsidP="0091050B">
      <w:pPr>
        <w:jc w:val="left"/>
        <w:rPr>
          <w:b/>
          <w:bCs/>
          <w:u w:val="single"/>
          <w:lang w:val="en-GB"/>
        </w:rPr>
      </w:pPr>
      <w:r w:rsidRPr="00177892">
        <w:rPr>
          <w:b/>
          <w:bCs/>
          <w:u w:val="single"/>
          <w:lang w:val="en-GB"/>
        </w:rPr>
        <w:t xml:space="preserve">Proposal </w:t>
      </w:r>
      <w:r w:rsidR="00834DC3">
        <w:rPr>
          <w:rFonts w:cs="Arial"/>
          <w:b/>
          <w:bCs/>
          <w:u w:val="single"/>
        </w:rPr>
        <w:t>2.</w:t>
      </w:r>
      <w:r w:rsidRPr="00177892">
        <w:rPr>
          <w:b/>
          <w:bCs/>
          <w:u w:val="single"/>
          <w:lang w:val="en-GB"/>
        </w:rPr>
        <w:t>1b</w:t>
      </w:r>
    </w:p>
    <w:p w14:paraId="5EECBB47" w14:textId="77777777" w:rsidR="0091050B" w:rsidRDefault="0091050B" w:rsidP="0091050B">
      <w:pPr>
        <w:jc w:val="left"/>
        <w:rPr>
          <w:b/>
          <w:bCs/>
          <w:lang w:val="en-GB"/>
        </w:rPr>
      </w:pPr>
      <w:r>
        <w:rPr>
          <w:b/>
          <w:bCs/>
          <w:lang w:val="en-GB"/>
        </w:rPr>
        <w:t xml:space="preserve">Each slot within the periodicity should be assigned a case value. </w:t>
      </w:r>
    </w:p>
    <w:p w14:paraId="43B042EF" w14:textId="5C264BE3" w:rsidR="0091050B" w:rsidRPr="00177892" w:rsidRDefault="0091050B" w:rsidP="0091050B">
      <w:pPr>
        <w:jc w:val="left"/>
        <w:rPr>
          <w:b/>
          <w:bCs/>
          <w:u w:val="single"/>
          <w:lang w:val="en-GB"/>
        </w:rPr>
      </w:pPr>
      <w:r w:rsidRPr="00177892">
        <w:rPr>
          <w:b/>
          <w:bCs/>
          <w:u w:val="single"/>
          <w:lang w:val="en-GB"/>
        </w:rPr>
        <w:t xml:space="preserve">Proposal </w:t>
      </w:r>
      <w:r w:rsidR="00834DC3">
        <w:rPr>
          <w:rFonts w:cs="Arial"/>
          <w:b/>
          <w:bCs/>
          <w:u w:val="single"/>
        </w:rPr>
        <w:t>2.</w:t>
      </w:r>
      <w:r w:rsidRPr="00177892">
        <w:rPr>
          <w:b/>
          <w:bCs/>
          <w:u w:val="single"/>
          <w:lang w:val="en-GB"/>
        </w:rPr>
        <w:t>1c</w:t>
      </w:r>
    </w:p>
    <w:p w14:paraId="5C04B333" w14:textId="77777777" w:rsidR="0091050B" w:rsidRDefault="0091050B" w:rsidP="0091050B">
      <w:pPr>
        <w:jc w:val="left"/>
        <w:rPr>
          <w:b/>
          <w:bCs/>
          <w:lang w:val="en-GB"/>
        </w:rPr>
      </w:pPr>
      <w:r>
        <w:rPr>
          <w:b/>
          <w:bCs/>
          <w:lang w:val="en-GB"/>
        </w:rPr>
        <w:t>It is up to RAN2 to decide whether one of the case values is considered the default.</w:t>
      </w:r>
    </w:p>
    <w:p w14:paraId="424ED433" w14:textId="6559758E" w:rsidR="0091050B" w:rsidRPr="003A522E" w:rsidRDefault="0091050B" w:rsidP="0091050B">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1d</w:t>
      </w:r>
    </w:p>
    <w:p w14:paraId="652F8A88" w14:textId="77777777" w:rsidR="0091050B" w:rsidRDefault="0091050B" w:rsidP="0091050B">
      <w:pPr>
        <w:jc w:val="left"/>
        <w:rPr>
          <w:b/>
          <w:bCs/>
          <w:lang w:val="en-GB"/>
        </w:rPr>
      </w:pPr>
      <w:r>
        <w:rPr>
          <w:b/>
          <w:bCs/>
          <w:lang w:val="en-GB"/>
        </w:rPr>
        <w:t>The starting slot for periodicity needs to be known by the receiving side of the MAC-CE</w:t>
      </w:r>
      <w:r w:rsidRPr="00DC7E68">
        <w:rPr>
          <w:b/>
          <w:bCs/>
          <w:lang w:val="en-GB"/>
        </w:rPr>
        <w:t>.</w:t>
      </w:r>
      <w:r>
        <w:rPr>
          <w:b/>
          <w:bCs/>
          <w:lang w:val="en-GB"/>
        </w:rPr>
        <w:t xml:space="preserve"> </w:t>
      </w:r>
    </w:p>
    <w:p w14:paraId="697E64C2" w14:textId="0A88AF16" w:rsidR="0091050B" w:rsidRPr="003A522E" w:rsidRDefault="0091050B" w:rsidP="0091050B">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1e</w:t>
      </w:r>
    </w:p>
    <w:p w14:paraId="30EC5DB0" w14:textId="77777777" w:rsidR="0091050B" w:rsidRDefault="0091050B" w:rsidP="0091050B">
      <w:pPr>
        <w:jc w:val="left"/>
        <w:rPr>
          <w:b/>
          <w:bCs/>
          <w:lang w:val="en-GB"/>
        </w:rPr>
      </w:pPr>
      <w:r>
        <w:rPr>
          <w:b/>
          <w:bCs/>
          <w:lang w:val="en-GB"/>
        </w:rPr>
        <w:t>It</w:t>
      </w:r>
      <w:r w:rsidRPr="008A33DB">
        <w:rPr>
          <w:b/>
          <w:bCs/>
          <w:lang w:val="en-GB"/>
        </w:rPr>
        <w:t xml:space="preserve"> is up to RAN2 to decide </w:t>
      </w:r>
      <w:r>
        <w:rPr>
          <w:b/>
          <w:bCs/>
          <w:lang w:val="en-GB"/>
        </w:rPr>
        <w:t>whether</w:t>
      </w:r>
      <w:r w:rsidRPr="008A33DB">
        <w:rPr>
          <w:b/>
          <w:bCs/>
          <w:lang w:val="en-GB"/>
        </w:rPr>
        <w:t xml:space="preserve"> to explicitly convey the starting slot of periodicity</w:t>
      </w:r>
      <w:r>
        <w:rPr>
          <w:b/>
          <w:bCs/>
          <w:lang w:val="en-GB"/>
        </w:rPr>
        <w:t>, and how</w:t>
      </w:r>
      <w:r w:rsidRPr="008A33DB">
        <w:rPr>
          <w:b/>
          <w:bCs/>
          <w:lang w:val="en-GB"/>
        </w:rPr>
        <w:t>.</w:t>
      </w:r>
    </w:p>
    <w:p w14:paraId="64EBD1DA" w14:textId="46BA901A" w:rsidR="0091050B" w:rsidRPr="003A522E" w:rsidRDefault="0091050B" w:rsidP="0091050B">
      <w:pPr>
        <w:jc w:val="left"/>
        <w:rPr>
          <w:b/>
          <w:bCs/>
          <w:u w:val="single"/>
          <w:lang w:val="en-GB"/>
        </w:rPr>
      </w:pPr>
      <w:r w:rsidRPr="003A522E">
        <w:rPr>
          <w:b/>
          <w:bCs/>
          <w:u w:val="single"/>
          <w:lang w:val="en-GB"/>
        </w:rPr>
        <w:t xml:space="preserve">Proposal </w:t>
      </w:r>
      <w:r w:rsidR="00834DC3">
        <w:rPr>
          <w:rFonts w:cs="Arial"/>
          <w:b/>
          <w:bCs/>
          <w:u w:val="single"/>
        </w:rPr>
        <w:t>2.</w:t>
      </w:r>
      <w:r w:rsidRPr="003A522E">
        <w:rPr>
          <w:b/>
          <w:bCs/>
          <w:u w:val="single"/>
          <w:lang w:val="en-GB"/>
        </w:rPr>
        <w:t>1f</w:t>
      </w:r>
    </w:p>
    <w:p w14:paraId="45DE8E22" w14:textId="77777777" w:rsidR="0091050B" w:rsidRDefault="0091050B" w:rsidP="0091050B">
      <w:pPr>
        <w:jc w:val="left"/>
        <w:rPr>
          <w:b/>
          <w:bCs/>
          <w:lang w:val="en-GB"/>
        </w:rPr>
      </w:pPr>
      <w:r>
        <w:rPr>
          <w:b/>
          <w:bCs/>
          <w:lang w:val="en-GB"/>
        </w:rPr>
        <w:t>RAN1 does not preclude that a large fraction of the slots in the periodicity may use case-6 and/or case-7 timing</w:t>
      </w:r>
      <w:r w:rsidRPr="008A33DB">
        <w:rPr>
          <w:b/>
          <w:bCs/>
          <w:lang w:val="en-GB"/>
        </w:rPr>
        <w:t>.</w:t>
      </w:r>
    </w:p>
    <w:p w14:paraId="3A6F8308" w14:textId="1392DC37" w:rsidR="0091050B" w:rsidRPr="00DD6E9A" w:rsidRDefault="0091050B" w:rsidP="0091050B">
      <w:pPr>
        <w:jc w:val="left"/>
        <w:rPr>
          <w:b/>
          <w:bCs/>
          <w:u w:val="single"/>
          <w:lang w:val="en-GB"/>
        </w:rPr>
      </w:pPr>
      <w:r w:rsidRPr="00DD6E9A">
        <w:rPr>
          <w:b/>
          <w:bCs/>
          <w:u w:val="single"/>
          <w:lang w:val="en-GB"/>
        </w:rPr>
        <w:t xml:space="preserve">Proposal </w:t>
      </w:r>
      <w:r w:rsidR="00834DC3">
        <w:rPr>
          <w:rFonts w:cs="Arial"/>
          <w:b/>
          <w:bCs/>
          <w:u w:val="single"/>
        </w:rPr>
        <w:t>2.</w:t>
      </w:r>
      <w:r w:rsidRPr="00DD6E9A">
        <w:rPr>
          <w:b/>
          <w:bCs/>
          <w:u w:val="single"/>
          <w:lang w:val="en-GB"/>
        </w:rPr>
        <w:t>2</w:t>
      </w:r>
    </w:p>
    <w:p w14:paraId="6302A7A4" w14:textId="1902D242" w:rsidR="0091050B" w:rsidRPr="00F513B3" w:rsidRDefault="0091050B" w:rsidP="0091050B">
      <w:pPr>
        <w:jc w:val="left"/>
        <w:rPr>
          <w:b/>
          <w:bCs/>
          <w:lang w:val="en-GB"/>
        </w:rPr>
      </w:pPr>
      <w:r w:rsidRPr="00F513B3">
        <w:rPr>
          <w:b/>
          <w:bCs/>
          <w:lang w:val="en-GB"/>
        </w:rPr>
        <w:t xml:space="preserve">For </w:t>
      </w:r>
      <w:r>
        <w:rPr>
          <w:b/>
          <w:bCs/>
          <w:lang w:val="en-GB"/>
        </w:rPr>
        <w:t xml:space="preserve">the </w:t>
      </w:r>
      <w:r w:rsidR="001B0FDD">
        <w:rPr>
          <w:b/>
          <w:bCs/>
          <w:lang w:val="en-GB"/>
        </w:rPr>
        <w:t>c</w:t>
      </w:r>
      <w:r w:rsidRPr="00F513B3">
        <w:rPr>
          <w:b/>
          <w:bCs/>
        </w:rPr>
        <w:t xml:space="preserve">hild IAB-DU Restricted Beam indication, </w:t>
      </w:r>
      <w:r>
        <w:rPr>
          <w:b/>
          <w:bCs/>
        </w:rPr>
        <w:t>only</w:t>
      </w:r>
      <w:r w:rsidRPr="00F513B3">
        <w:rPr>
          <w:b/>
          <w:bCs/>
          <w:lang w:val="en-GB"/>
        </w:rPr>
        <w:t xml:space="preserve"> SSB </w:t>
      </w:r>
      <w:r>
        <w:rPr>
          <w:b/>
          <w:bCs/>
          <w:lang w:val="en-GB"/>
        </w:rPr>
        <w:t xml:space="preserve">or </w:t>
      </w:r>
      <w:r w:rsidRPr="00F513B3">
        <w:rPr>
          <w:b/>
          <w:bCs/>
          <w:lang w:val="en-GB"/>
        </w:rPr>
        <w:t>STC+SSB</w:t>
      </w:r>
      <w:r>
        <w:rPr>
          <w:b/>
          <w:bCs/>
          <w:lang w:val="en-GB"/>
        </w:rPr>
        <w:t xml:space="preserve"> or</w:t>
      </w:r>
      <w:r w:rsidRPr="00F513B3">
        <w:rPr>
          <w:b/>
          <w:bCs/>
          <w:lang w:val="en-GB"/>
        </w:rPr>
        <w:t xml:space="preserve"> CSI-RS </w:t>
      </w:r>
      <w:r>
        <w:rPr>
          <w:b/>
          <w:bCs/>
          <w:lang w:val="en-GB"/>
        </w:rPr>
        <w:t>is used for a given beam</w:t>
      </w:r>
      <w:r w:rsidRPr="00F513B3">
        <w:rPr>
          <w:b/>
          <w:bCs/>
          <w:lang w:val="en-GB"/>
        </w:rPr>
        <w:t xml:space="preserve">.  </w:t>
      </w:r>
    </w:p>
    <w:p w14:paraId="43F0B4F1" w14:textId="25FDCB48" w:rsidR="0091050B" w:rsidRPr="00474E11" w:rsidRDefault="0091050B" w:rsidP="0091050B">
      <w:pPr>
        <w:jc w:val="left"/>
        <w:rPr>
          <w:b/>
          <w:bCs/>
          <w:u w:val="single"/>
          <w:lang w:val="en-GB"/>
        </w:rPr>
      </w:pPr>
      <w:r w:rsidRPr="00474E11">
        <w:rPr>
          <w:b/>
          <w:bCs/>
          <w:u w:val="single"/>
          <w:lang w:val="en-GB"/>
        </w:rPr>
        <w:t xml:space="preserve">Proposal </w:t>
      </w:r>
      <w:r w:rsidR="00834DC3">
        <w:rPr>
          <w:rFonts w:cs="Arial"/>
          <w:b/>
          <w:bCs/>
          <w:u w:val="single"/>
        </w:rPr>
        <w:t>2.</w:t>
      </w:r>
      <w:r w:rsidRPr="00474E11">
        <w:rPr>
          <w:b/>
          <w:bCs/>
          <w:u w:val="single"/>
          <w:lang w:val="en-GB"/>
        </w:rPr>
        <w:t>3a</w:t>
      </w:r>
    </w:p>
    <w:p w14:paraId="045A6D9A" w14:textId="77777777" w:rsidR="0091050B" w:rsidRDefault="0091050B" w:rsidP="0091050B">
      <w:pPr>
        <w:jc w:val="left"/>
        <w:rPr>
          <w:b/>
          <w:bCs/>
          <w:lang w:val="en-GB"/>
        </w:rPr>
      </w:pPr>
      <w:r>
        <w:rPr>
          <w:b/>
          <w:bCs/>
          <w:lang w:val="en-GB"/>
        </w:rPr>
        <w:t>Only one of DL Rx beam indication or UL Tx beam indication can be used for a specific beam.</w:t>
      </w:r>
    </w:p>
    <w:p w14:paraId="46B1A5D2" w14:textId="0E8E23C5" w:rsidR="0091050B" w:rsidRPr="004F03FB" w:rsidRDefault="0091050B" w:rsidP="0091050B">
      <w:pPr>
        <w:jc w:val="left"/>
        <w:rPr>
          <w:b/>
          <w:bCs/>
          <w:u w:val="single"/>
          <w:lang w:val="en-GB"/>
        </w:rPr>
      </w:pPr>
      <w:r w:rsidRPr="004F03FB">
        <w:rPr>
          <w:b/>
          <w:bCs/>
          <w:u w:val="single"/>
          <w:lang w:val="en-GB"/>
        </w:rPr>
        <w:t xml:space="preserve">Proposal </w:t>
      </w:r>
      <w:r w:rsidR="00834DC3">
        <w:rPr>
          <w:rFonts w:cs="Arial"/>
          <w:b/>
          <w:bCs/>
          <w:u w:val="single"/>
        </w:rPr>
        <w:t>2.</w:t>
      </w:r>
      <w:r w:rsidRPr="004F03FB">
        <w:rPr>
          <w:b/>
          <w:bCs/>
          <w:u w:val="single"/>
          <w:lang w:val="en-GB"/>
        </w:rPr>
        <w:t>3b</w:t>
      </w:r>
    </w:p>
    <w:p w14:paraId="283345D4" w14:textId="77777777" w:rsidR="0091050B" w:rsidRPr="005075DD" w:rsidRDefault="0091050B" w:rsidP="0091050B">
      <w:pPr>
        <w:jc w:val="left"/>
        <w:rPr>
          <w:b/>
          <w:bCs/>
          <w:lang w:val="en-GB"/>
        </w:rPr>
      </w:pPr>
      <w:r>
        <w:rPr>
          <w:b/>
          <w:bCs/>
          <w:lang w:val="en-GB"/>
        </w:rPr>
        <w:t xml:space="preserve">For DL RX beam indication, either TCI index or SSB or CSI-RS can be used for a specific beam. </w:t>
      </w:r>
    </w:p>
    <w:p w14:paraId="520A9601" w14:textId="77777777" w:rsidR="0091050B" w:rsidRPr="005075DD" w:rsidRDefault="0091050B" w:rsidP="0091050B">
      <w:pPr>
        <w:jc w:val="left"/>
        <w:rPr>
          <w:rFonts w:eastAsia="Times New Roman"/>
          <w:lang w:val="en-GB"/>
        </w:rPr>
      </w:pPr>
    </w:p>
    <w:p w14:paraId="63B491A1" w14:textId="77777777" w:rsidR="005E7714" w:rsidRPr="00D14F81" w:rsidRDefault="005E7714" w:rsidP="005E7714">
      <w:pPr>
        <w:rPr>
          <w:b/>
          <w:bCs/>
        </w:rPr>
      </w:pPr>
      <w:r w:rsidRPr="00D14F81">
        <w:rPr>
          <w:b/>
          <w:bCs/>
          <w:u w:val="single"/>
        </w:rPr>
        <w:lastRenderedPageBreak/>
        <w:t xml:space="preserve">Proposal </w:t>
      </w:r>
      <w:r>
        <w:rPr>
          <w:b/>
          <w:bCs/>
          <w:u w:val="single"/>
        </w:rPr>
        <w:t>3.1</w:t>
      </w:r>
    </w:p>
    <w:p w14:paraId="2143B15F" w14:textId="77777777" w:rsidR="005E7714" w:rsidRDefault="005E7714" w:rsidP="005E7714">
      <w:pPr>
        <w:rPr>
          <w:b/>
          <w:bCs/>
        </w:rPr>
      </w:pPr>
      <w:r w:rsidRPr="00D14F81">
        <w:rPr>
          <w:b/>
          <w:bCs/>
          <w:lang w:val="en-GB"/>
        </w:rPr>
        <w:t>If both the Rel-16 time domain H/S/NA configuration and Rel-17 frequency domain H/S/NA configuration are provided for a given RB set within a slot, Rel-17 frequency domain H/S/NA configuration shall be applied.</w:t>
      </w:r>
      <w:r w:rsidRPr="00D14F81">
        <w:rPr>
          <w:b/>
          <w:bCs/>
        </w:rPr>
        <w:t xml:space="preserve"> </w:t>
      </w:r>
    </w:p>
    <w:p w14:paraId="02151315" w14:textId="77777777" w:rsidR="005E7714" w:rsidRDefault="005E7714" w:rsidP="005E7714">
      <w:pPr>
        <w:spacing w:after="0"/>
        <w:rPr>
          <w:rFonts w:ascii="Times New Roman" w:eastAsia="Times New Roman" w:hAnsi="Times New Roman"/>
          <w:bCs/>
        </w:rPr>
      </w:pPr>
    </w:p>
    <w:p w14:paraId="7D89ABF2" w14:textId="77777777" w:rsidR="005E7714" w:rsidRPr="005E7714" w:rsidRDefault="005E7714" w:rsidP="005E7714">
      <w:pPr>
        <w:rPr>
          <w:b/>
          <w:bCs/>
          <w:u w:val="single"/>
        </w:rPr>
      </w:pPr>
      <w:r w:rsidRPr="005E7714">
        <w:rPr>
          <w:b/>
          <w:bCs/>
          <w:u w:val="single"/>
        </w:rPr>
        <w:t>Proposal 3.2</w:t>
      </w:r>
    </w:p>
    <w:p w14:paraId="25966046" w14:textId="77777777" w:rsidR="005E7714" w:rsidRPr="005E7714" w:rsidRDefault="005E7714" w:rsidP="005E7714">
      <w:pPr>
        <w:rPr>
          <w:b/>
          <w:bCs/>
        </w:rPr>
      </w:pPr>
      <w:r w:rsidRPr="005E7714">
        <w:rPr>
          <w:b/>
          <w:bCs/>
        </w:rPr>
        <w:t>Adopt to the following text proposal for soft RB sets in 38.213:</w:t>
      </w:r>
    </w:p>
    <w:p w14:paraId="14F8237E" w14:textId="77777777" w:rsidR="005E7714" w:rsidRDefault="005E7714" w:rsidP="005E7714">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5E7714" w14:paraId="1E207AE2" w14:textId="77777777" w:rsidTr="00BD2E27">
        <w:tc>
          <w:tcPr>
            <w:tcW w:w="9629" w:type="dxa"/>
          </w:tcPr>
          <w:p w14:paraId="0E7645E2" w14:textId="77777777" w:rsidR="005E7714" w:rsidRPr="00C446A4" w:rsidRDefault="005E7714"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hard, the IAB-DU cell can respectively transmit, receive, or either transmit or receive on the RB set in the symbol.</w:t>
            </w:r>
          </w:p>
          <w:p w14:paraId="6A63AFEA" w14:textId="77777777" w:rsidR="005E7714" w:rsidRPr="00C446A4" w:rsidRDefault="005E7714"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soft, the IAB-DU cell can respectively transmit, receive or either transmit or receive on the RB set in the symbol only if</w:t>
            </w:r>
          </w:p>
          <w:p w14:paraId="0D60826C" w14:textId="77777777" w:rsidR="005E7714" w:rsidRPr="00C446A4" w:rsidRDefault="005E7714" w:rsidP="005E7714">
            <w:pPr>
              <w:pStyle w:val="ListParagraph"/>
              <w:numPr>
                <w:ilvl w:val="0"/>
                <w:numId w:val="23"/>
              </w:numPr>
              <w:overflowPunct w:val="0"/>
              <w:autoSpaceDE w:val="0"/>
              <w:autoSpaceDN w:val="0"/>
              <w:adjustRightInd w:val="0"/>
              <w:spacing w:after="180"/>
              <w:contextualSpacing/>
              <w:textAlignment w:val="baseline"/>
            </w:pPr>
            <w:r w:rsidRPr="00C446A4">
              <w:t>the IAB-MT does not transmit or receive on the RB set</w:t>
            </w:r>
            <w:r w:rsidRPr="00C446A4">
              <w:rPr>
                <w:color w:val="FF0000"/>
              </w:rPr>
              <w:t xml:space="preserve">, or any RB set that is configured as Not Available or configured as Soft and not indicated available, </w:t>
            </w:r>
            <w:r w:rsidRPr="00C446A4">
              <w:t>during the symbol of the IAB-DU cell, or</w:t>
            </w:r>
          </w:p>
          <w:p w14:paraId="4A78179D" w14:textId="77777777" w:rsidR="005E7714" w:rsidRPr="00C446A4" w:rsidRDefault="005E7714" w:rsidP="00BD2E27">
            <w:pPr>
              <w:spacing w:after="180"/>
              <w:ind w:left="568" w:hanging="284"/>
              <w:rPr>
                <w:rFonts w:ascii="Times New Roman" w:hAnsi="Times New Roman"/>
                <w:lang w:val="en-GB"/>
              </w:rPr>
            </w:pPr>
            <w:r w:rsidRPr="00C446A4">
              <w:rPr>
                <w:rFonts w:ascii="Times New Roman" w:hAnsi="Times New Roman"/>
              </w:rPr>
              <w:t>-</w:t>
            </w:r>
            <w:r w:rsidRPr="00C446A4">
              <w:rPr>
                <w:rFonts w:ascii="Times New Roman" w:hAnsi="Times New Roman"/>
              </w:rPr>
              <w:tab/>
              <w:t xml:space="preserve">with respect to all serving cells, </w:t>
            </w:r>
            <w:r w:rsidRPr="00C446A4">
              <w:rPr>
                <w:rFonts w:ascii="Times New Roman" w:hAnsi="Times New Roman"/>
                <w:lang w:val="en-GB"/>
              </w:rPr>
              <w:t>the IAB-MT would transmit or receive on the RB set</w:t>
            </w:r>
            <w:r w:rsidRPr="00C446A4">
              <w:rPr>
                <w:rFonts w:ascii="Times New Roman" w:hAnsi="Times New Roman"/>
                <w:color w:val="FF0000"/>
              </w:rPr>
              <w:t>, or any RB set that is configured as Not Available or configured as Soft and not indicated available,</w:t>
            </w:r>
            <w:r w:rsidRPr="00C446A4">
              <w:rPr>
                <w:rFonts w:ascii="Times New Roman" w:hAnsi="Times New Roman"/>
                <w:color w:val="FF0000"/>
                <w:lang w:val="en-GB"/>
              </w:rPr>
              <w:t xml:space="preserve"> </w:t>
            </w:r>
            <w:r w:rsidRPr="00C446A4">
              <w:rPr>
                <w:rFonts w:ascii="Times New Roman" w:hAnsi="Times New Roman"/>
                <w:lang w:val="en-GB"/>
              </w:rPr>
              <w:t>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7C2ECC94" w14:textId="77777777" w:rsidR="005E7714" w:rsidRPr="00C446A4" w:rsidRDefault="005E7714"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a DCI format 2_5 with an AI index field value indicating the soft RB set as available if the IAB-MT is not configured with an SCG, or</w:t>
            </w:r>
          </w:p>
          <w:p w14:paraId="2A6B5535" w14:textId="77777777" w:rsidR="005E7714" w:rsidRPr="00C446A4" w:rsidRDefault="005E7714"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the IAB-MT detects two DCI formats 2_5 with an AI index field value indicating the soft RB set as available from the MCG and SCG, respectively, or</w:t>
            </w:r>
          </w:p>
          <w:p w14:paraId="72B0AD70" w14:textId="77777777" w:rsidR="005E7714" w:rsidRDefault="005E7714" w:rsidP="00BD2E27">
            <w:pPr>
              <w:spacing w:after="180"/>
              <w:ind w:left="567" w:hanging="283"/>
              <w:rPr>
                <w:rFonts w:ascii="Times New Roman" w:hAnsi="Times New Roman"/>
                <w:lang w:val="en-GB"/>
              </w:rPr>
            </w:pPr>
            <w:r w:rsidRPr="00C446A4">
              <w:rPr>
                <w:rFonts w:ascii="Times New Roman" w:hAnsi="Times New Roman"/>
                <w:lang w:val="en-GB"/>
              </w:rPr>
              <w:t>-</w:t>
            </w:r>
            <w:r w:rsidRPr="00C446A4">
              <w:rPr>
                <w:rFonts w:ascii="Times New Roman" w:hAnsi="Times New Roman"/>
                <w:lang w:val="en-GB"/>
              </w:rPr>
              <w:tab/>
              <w:t xml:space="preserve">the IAB-MT detects a DCI format 2_5 with an AI index field value indicating the soft RB set as available from one cell group and with respect to all serving cells of the other cell group, </w:t>
            </w:r>
          </w:p>
          <w:p w14:paraId="7EFAA40F" w14:textId="77777777" w:rsidR="005E7714" w:rsidRPr="00872395" w:rsidRDefault="005E7714" w:rsidP="005E7714">
            <w:pPr>
              <w:pStyle w:val="ListParagraph"/>
              <w:numPr>
                <w:ilvl w:val="0"/>
                <w:numId w:val="25"/>
              </w:numPr>
              <w:overflowPunct w:val="0"/>
              <w:autoSpaceDE w:val="0"/>
              <w:autoSpaceDN w:val="0"/>
              <w:adjustRightInd w:val="0"/>
              <w:spacing w:after="180"/>
              <w:contextualSpacing/>
              <w:textAlignment w:val="baseline"/>
              <w:rPr>
                <w:color w:val="FF0000"/>
              </w:rPr>
            </w:pPr>
            <w:r w:rsidRPr="00872395">
              <w:rPr>
                <w:color w:val="FF0000"/>
              </w:rPr>
              <w:t>the IAB-MT does not transmit or receive on the RB set, or any RB set that is configured as Not Available or configured as Soft and not indicated available, during the symbol of the IAB-DU cell</w:t>
            </w:r>
          </w:p>
          <w:p w14:paraId="7074D5BF" w14:textId="77777777" w:rsidR="005E7714" w:rsidRPr="00872395" w:rsidRDefault="005E7714" w:rsidP="005E7714">
            <w:pPr>
              <w:pStyle w:val="ListParagraph"/>
              <w:numPr>
                <w:ilvl w:val="0"/>
                <w:numId w:val="24"/>
              </w:numPr>
              <w:overflowPunct w:val="0"/>
              <w:autoSpaceDE w:val="0"/>
              <w:autoSpaceDN w:val="0"/>
              <w:adjustRightInd w:val="0"/>
              <w:spacing w:after="180"/>
              <w:contextualSpacing/>
              <w:textAlignment w:val="baseline"/>
            </w:pPr>
            <w:r w:rsidRPr="00872395">
              <w:t>the IAB-MT would transmit or receive on the RB</w:t>
            </w:r>
            <w:r w:rsidRPr="00C446A4">
              <w:rPr>
                <w:color w:val="FF0000"/>
              </w:rPr>
              <w:t>, or any RB set that is configured as Not Available or configured as Soft and not indicated available,</w:t>
            </w:r>
            <w:r w:rsidRPr="00872395">
              <w:t xml:space="preserve"> set during the symbol of the IAB-DU cell, and the transmission or reception on the RB set</w:t>
            </w:r>
            <w:r w:rsidRPr="00C446A4">
              <w:rPr>
                <w:color w:val="FF0000"/>
              </w:rPr>
              <w:t xml:space="preserve"> or any RB set that is configured as Not Available or configured as Soft and not indicated available</w:t>
            </w:r>
            <w:r w:rsidRPr="00872395">
              <w:t xml:space="preserve"> during the symbol of the IAB-DU cell does not change due to a use of the RB set in the symbol by the IAB-DU.</w:t>
            </w:r>
          </w:p>
          <w:p w14:paraId="4D38FBCB" w14:textId="77777777" w:rsidR="005E7714" w:rsidRPr="00C446A4" w:rsidRDefault="005E7714" w:rsidP="00BD2E27">
            <w:pPr>
              <w:spacing w:after="180"/>
              <w:rPr>
                <w:rFonts w:ascii="Times New Roman" w:hAnsi="Times New Roman"/>
                <w:lang w:val="en-GB"/>
              </w:rPr>
            </w:pPr>
            <w:r w:rsidRPr="00C446A4">
              <w:rPr>
                <w:rFonts w:ascii="Times New Roman" w:hAnsi="Times New Roman"/>
                <w:lang w:val="en-GB"/>
              </w:rPr>
              <w:t>When an RB set of a downlink, uplink, or flexible symbol is configured as unavailable, the IAB-DU neither transmits nor receives in the RB set in the symbol.</w:t>
            </w:r>
          </w:p>
        </w:tc>
      </w:tr>
    </w:tbl>
    <w:p w14:paraId="5F16E54D" w14:textId="77777777" w:rsidR="005E7714" w:rsidRDefault="005E7714" w:rsidP="005E7714">
      <w:pPr>
        <w:spacing w:after="0"/>
        <w:rPr>
          <w:rFonts w:ascii="Times New Roman" w:eastAsia="Times New Roman" w:hAnsi="Times New Roman"/>
          <w:b/>
          <w:bCs/>
        </w:rPr>
      </w:pPr>
    </w:p>
    <w:p w14:paraId="7559F3C5" w14:textId="77777777" w:rsidR="005E7714" w:rsidRPr="005E7714" w:rsidRDefault="005E7714" w:rsidP="005E7714">
      <w:pPr>
        <w:rPr>
          <w:b/>
          <w:bCs/>
          <w:u w:val="single"/>
        </w:rPr>
      </w:pPr>
      <w:r w:rsidRPr="005E7714">
        <w:rPr>
          <w:b/>
          <w:bCs/>
          <w:u w:val="single"/>
        </w:rPr>
        <w:t>Proposal 4.1</w:t>
      </w:r>
    </w:p>
    <w:p w14:paraId="16E9C6DA" w14:textId="77777777" w:rsidR="005E7714" w:rsidRPr="005E7714" w:rsidRDefault="005E7714" w:rsidP="005E7714">
      <w:pPr>
        <w:rPr>
          <w:b/>
          <w:bCs/>
        </w:rPr>
      </w:pPr>
      <w:r w:rsidRPr="005E7714">
        <w:rPr>
          <w:b/>
          <w:bCs/>
        </w:rPr>
        <w:t>Adopt to the following text proposal for soft symbols in 38.213:</w:t>
      </w:r>
    </w:p>
    <w:p w14:paraId="217E5D75" w14:textId="77777777" w:rsidR="005E7714" w:rsidRDefault="005E7714" w:rsidP="005E7714">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5E7714" w14:paraId="7F06CF26" w14:textId="77777777" w:rsidTr="00BD2E27">
        <w:tc>
          <w:tcPr>
            <w:tcW w:w="9629" w:type="dxa"/>
          </w:tcPr>
          <w:p w14:paraId="07D41731" w14:textId="77777777" w:rsidR="005E7714" w:rsidRPr="00872395" w:rsidRDefault="005E7714" w:rsidP="00BD2E27">
            <w:pPr>
              <w:spacing w:after="180"/>
              <w:rPr>
                <w:rFonts w:ascii="Times New Roman" w:hAnsi="Times New Roman"/>
                <w:iCs/>
                <w:lang w:val="en-GB"/>
              </w:rPr>
            </w:pPr>
            <w:r w:rsidRPr="00872395">
              <w:rPr>
                <w:rFonts w:ascii="Times New Roman" w:hAnsi="Times New Roman"/>
                <w:lang w:val="en-GB"/>
              </w:rPr>
              <w:t>When a downlink, uplink, or flexible symbol is configured as soft, the IAB-DU cell can respectively transmit, receive or either transmit or receive in the symbol only if</w:t>
            </w:r>
          </w:p>
          <w:p w14:paraId="6E8A636D" w14:textId="77777777" w:rsidR="005E7714" w:rsidRPr="00872395" w:rsidRDefault="005E7714"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 xml:space="preserve">the IAB-MT does not transmit or receive </w:t>
            </w:r>
            <w:r w:rsidRPr="00872395">
              <w:rPr>
                <w:rFonts w:ascii="Calibri" w:eastAsia="Calibri" w:hAnsi="Calibri"/>
              </w:rPr>
              <w:t>during</w:t>
            </w:r>
            <w:r w:rsidRPr="00872395">
              <w:rPr>
                <w:rFonts w:ascii="Calibri" w:eastAsia="Calibri" w:hAnsi="Calibri"/>
                <w:lang w:val="x-none"/>
              </w:rPr>
              <w:t xml:space="preserve"> the symbol</w:t>
            </w:r>
            <w:r w:rsidRPr="00872395">
              <w:rPr>
                <w:rFonts w:ascii="Calibri" w:eastAsia="Calibri" w:hAnsi="Calibri"/>
              </w:rPr>
              <w:t xml:space="preserve"> </w:t>
            </w:r>
            <w:r w:rsidRPr="00872395">
              <w:rPr>
                <w:rFonts w:ascii="Calibri" w:eastAsia="Calibri" w:hAnsi="Calibri"/>
                <w:lang w:val="x-none"/>
              </w:rPr>
              <w:t>of the IAB-DU cell, or</w:t>
            </w:r>
          </w:p>
          <w:p w14:paraId="4E154861" w14:textId="77777777" w:rsidR="005E7714" w:rsidRPr="00872395" w:rsidRDefault="005E7714" w:rsidP="00BD2E27">
            <w:pPr>
              <w:spacing w:after="180"/>
              <w:ind w:left="568" w:hanging="284"/>
              <w:rPr>
                <w:rFonts w:ascii="Calibri" w:eastAsia="Calibri" w:hAnsi="Calibri"/>
                <w:lang w:val="x-none"/>
              </w:rPr>
            </w:pPr>
            <w:r w:rsidRPr="00872395">
              <w:rPr>
                <w:rFonts w:ascii="Calibri" w:eastAsia="Calibri" w:hAnsi="Calibri"/>
              </w:rPr>
              <w:t>-</w:t>
            </w:r>
            <w:r w:rsidRPr="00872395">
              <w:rPr>
                <w:rFonts w:ascii="Calibri" w:eastAsia="Calibri" w:hAnsi="Calibri"/>
              </w:rPr>
              <w:tab/>
              <w:t xml:space="preserve">with respect to all serving cells, </w:t>
            </w:r>
            <w:r w:rsidRPr="00872395">
              <w:rPr>
                <w:rFonts w:ascii="Calibri" w:eastAsia="Calibri" w:hAnsi="Calibri"/>
                <w:lang w:val="x-none"/>
              </w:rPr>
              <w:t xml:space="preserve">the IAB-MT would transmit or receive </w:t>
            </w:r>
            <w:r w:rsidRPr="00872395">
              <w:rPr>
                <w:rFonts w:ascii="Calibri" w:eastAsia="Calibri" w:hAnsi="Calibri"/>
              </w:rPr>
              <w:t>during</w:t>
            </w:r>
            <w:r w:rsidRPr="00872395">
              <w:rPr>
                <w:rFonts w:ascii="Calibri" w:eastAsia="Calibri" w:hAnsi="Calibri"/>
                <w:lang w:val="x-none"/>
              </w:rPr>
              <w:t xml:space="preserve"> the symbol</w:t>
            </w:r>
            <w:r w:rsidRPr="00872395">
              <w:rPr>
                <w:rFonts w:ascii="Calibri" w:eastAsia="Calibri" w:hAnsi="Calibri"/>
              </w:rPr>
              <w:t xml:space="preserve"> </w:t>
            </w:r>
            <w:r w:rsidRPr="00872395">
              <w:rPr>
                <w:rFonts w:ascii="Calibri" w:eastAsia="Calibri" w:hAnsi="Calibri"/>
                <w:lang w:val="x-none"/>
              </w:rPr>
              <w:t xml:space="preserve">of the IAB-DU cell, and the transmission or reception </w:t>
            </w:r>
            <w:r w:rsidRPr="00872395">
              <w:rPr>
                <w:rFonts w:ascii="Calibri" w:eastAsia="Calibri" w:hAnsi="Calibri"/>
              </w:rPr>
              <w:t>during</w:t>
            </w:r>
            <w:r w:rsidRPr="00872395">
              <w:rPr>
                <w:rFonts w:ascii="Calibri" w:eastAsia="Calibri" w:hAnsi="Calibri"/>
                <w:lang w:val="x-none"/>
              </w:rPr>
              <w:t xml:space="preserve"> the symbol of the IAB-DU cell is not changed due to a use of the symbol by the IAB-DU, or</w:t>
            </w:r>
          </w:p>
          <w:p w14:paraId="21868DC7" w14:textId="77777777" w:rsidR="005E7714" w:rsidRPr="00872395" w:rsidRDefault="005E7714" w:rsidP="00BD2E27">
            <w:pPr>
              <w:spacing w:after="180"/>
              <w:ind w:left="568" w:hanging="284"/>
              <w:rPr>
                <w:rFonts w:ascii="Calibri" w:eastAsia="Calibri" w:hAnsi="Calibri"/>
                <w:lang w:val="x-none"/>
              </w:rPr>
            </w:pPr>
            <w:r w:rsidRPr="00872395">
              <w:rPr>
                <w:rFonts w:ascii="Calibri" w:eastAsia="Calibri" w:hAnsi="Calibri"/>
                <w:lang w:val="x-none"/>
              </w:rPr>
              <w:lastRenderedPageBreak/>
              <w:t>-</w:t>
            </w:r>
            <w:r w:rsidRPr="00872395">
              <w:rPr>
                <w:rFonts w:ascii="Calibri" w:eastAsia="Calibri" w:hAnsi="Calibri"/>
                <w:lang w:val="x-none"/>
              </w:rPr>
              <w:tab/>
              <w:t>the IAB-</w:t>
            </w:r>
            <w:r w:rsidRPr="00872395">
              <w:rPr>
                <w:rFonts w:ascii="Calibri" w:eastAsia="Calibri" w:hAnsi="Calibri"/>
              </w:rPr>
              <w:t>MT</w:t>
            </w:r>
            <w:r w:rsidRPr="00872395">
              <w:rPr>
                <w:rFonts w:ascii="Calibri" w:eastAsia="Calibri" w:hAnsi="Calibri"/>
                <w:lang w:val="x-none"/>
              </w:rPr>
              <w:t xml:space="preserve"> detects a DCI format 2_5 with an AI index field value indicating the soft symbol as available if the IAB-MT is not configured with an SCG, or</w:t>
            </w:r>
          </w:p>
          <w:p w14:paraId="41F9CB48" w14:textId="77777777" w:rsidR="005E7714" w:rsidRPr="00872395" w:rsidRDefault="005E7714"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the IAB-MT detects two DCI formats 2_5 with an AI index field indicating the soft symbol as available from the MCG and SCG, respectively, or</w:t>
            </w:r>
          </w:p>
          <w:p w14:paraId="26F867A5" w14:textId="77777777" w:rsidR="005E7714" w:rsidRDefault="005E7714" w:rsidP="00BD2E27">
            <w:pPr>
              <w:spacing w:after="180"/>
              <w:ind w:left="568" w:hanging="284"/>
              <w:rPr>
                <w:rFonts w:ascii="Calibri" w:eastAsia="Calibri" w:hAnsi="Calibri"/>
                <w:lang w:val="x-none"/>
              </w:rPr>
            </w:pPr>
            <w:r w:rsidRPr="00872395">
              <w:rPr>
                <w:rFonts w:ascii="Calibri" w:eastAsia="Calibri" w:hAnsi="Calibri"/>
                <w:lang w:val="x-none"/>
              </w:rPr>
              <w:t>-</w:t>
            </w:r>
            <w:r w:rsidRPr="00872395">
              <w:rPr>
                <w:rFonts w:ascii="Calibri" w:eastAsia="Calibri" w:hAnsi="Calibri"/>
                <w:lang w:val="x-none"/>
              </w:rPr>
              <w:tab/>
              <w:t xml:space="preserve">the IAB-MT detects a DCI format 2_5 with an AI index field value indicating the soft symbol as available from one cell group and with respect to all serving cells of the other cell group, </w:t>
            </w:r>
          </w:p>
          <w:p w14:paraId="22ACDA4B" w14:textId="77777777" w:rsidR="005E7714" w:rsidRPr="00872395" w:rsidRDefault="005E7714" w:rsidP="005E7714">
            <w:pPr>
              <w:pStyle w:val="ListParagraph"/>
              <w:numPr>
                <w:ilvl w:val="0"/>
                <w:numId w:val="24"/>
              </w:numPr>
              <w:overflowPunct w:val="0"/>
              <w:autoSpaceDE w:val="0"/>
              <w:autoSpaceDN w:val="0"/>
              <w:adjustRightInd w:val="0"/>
              <w:spacing w:after="180"/>
              <w:contextualSpacing/>
              <w:textAlignment w:val="baseline"/>
              <w:rPr>
                <w:rFonts w:eastAsia="Calibri"/>
                <w:color w:val="FF0000"/>
              </w:rPr>
            </w:pPr>
            <w:r w:rsidRPr="00872395">
              <w:rPr>
                <w:rFonts w:eastAsia="Calibri"/>
                <w:color w:val="FF0000"/>
              </w:rPr>
              <w:t>the IAB-MT does not transmit or receive during the symbol of the IAB-DU cell, or</w:t>
            </w:r>
          </w:p>
          <w:p w14:paraId="5C3F2F4F" w14:textId="77777777" w:rsidR="005E7714" w:rsidRPr="00872395" w:rsidRDefault="005E7714" w:rsidP="005E7714">
            <w:pPr>
              <w:pStyle w:val="ListParagraph"/>
              <w:numPr>
                <w:ilvl w:val="0"/>
                <w:numId w:val="24"/>
              </w:numPr>
              <w:overflowPunct w:val="0"/>
              <w:autoSpaceDE w:val="0"/>
              <w:autoSpaceDN w:val="0"/>
              <w:adjustRightInd w:val="0"/>
              <w:spacing w:after="180"/>
              <w:contextualSpacing/>
              <w:textAlignment w:val="baseline"/>
              <w:rPr>
                <w:rFonts w:eastAsia="Calibri"/>
                <w:lang w:eastAsia="en-US"/>
              </w:rPr>
            </w:pPr>
            <w:r w:rsidRPr="00872395">
              <w:rPr>
                <w:rFonts w:eastAsia="Calibri"/>
              </w:rPr>
              <w:t>the IAB-MT would transmit or receive during the symbol of the IAB-DU cell, and the transmission or reception during the symbol of the IAB-DU cell does not change due to a use of the symbol by the IAB-DU.</w:t>
            </w:r>
          </w:p>
        </w:tc>
      </w:tr>
    </w:tbl>
    <w:p w14:paraId="4345E2C2" w14:textId="77777777" w:rsidR="005E7714" w:rsidRPr="00872395" w:rsidRDefault="005E7714" w:rsidP="005E7714">
      <w:pPr>
        <w:rPr>
          <w:rFonts w:ascii="Times New Roman" w:hAnsi="Times New Roman"/>
        </w:rPr>
      </w:pPr>
    </w:p>
    <w:p w14:paraId="6156362A" w14:textId="77777777" w:rsidR="005E7714" w:rsidRPr="005E7714" w:rsidRDefault="005E7714" w:rsidP="005E7714">
      <w:pPr>
        <w:rPr>
          <w:b/>
          <w:bCs/>
          <w:u w:val="single"/>
        </w:rPr>
      </w:pPr>
      <w:r w:rsidRPr="005E7714">
        <w:rPr>
          <w:b/>
          <w:bCs/>
          <w:u w:val="single"/>
        </w:rPr>
        <w:t>Proposal 4.2</w:t>
      </w:r>
    </w:p>
    <w:p w14:paraId="4368E603" w14:textId="77777777" w:rsidR="005E7714" w:rsidRPr="005E7714" w:rsidRDefault="005E7714" w:rsidP="005E7714">
      <w:pPr>
        <w:rPr>
          <w:b/>
          <w:bCs/>
        </w:rPr>
      </w:pPr>
      <w:r w:rsidRPr="005E7714">
        <w:rPr>
          <w:b/>
          <w:bCs/>
        </w:rPr>
        <w:t>Adopt the following text proposal for cell-specific/semi-static signals in the frequency domain in 38.213:</w:t>
      </w:r>
    </w:p>
    <w:tbl>
      <w:tblPr>
        <w:tblStyle w:val="TableGrid"/>
        <w:tblW w:w="0" w:type="auto"/>
        <w:tblLook w:val="04A0" w:firstRow="1" w:lastRow="0" w:firstColumn="1" w:lastColumn="0" w:noHBand="0" w:noVBand="1"/>
      </w:tblPr>
      <w:tblGrid>
        <w:gridCol w:w="9629"/>
      </w:tblGrid>
      <w:tr w:rsidR="005E7714" w14:paraId="63F2F18D" w14:textId="77777777" w:rsidTr="00BD2E27">
        <w:tc>
          <w:tcPr>
            <w:tcW w:w="9629" w:type="dxa"/>
          </w:tcPr>
          <w:p w14:paraId="2A4CEB7D" w14:textId="77777777" w:rsidR="005E7714" w:rsidRPr="007168D2" w:rsidRDefault="005E7714" w:rsidP="00BD2E27">
            <w:pPr>
              <w:rPr>
                <w:rFonts w:ascii="Times New Roman" w:eastAsia="Times New Roman" w:hAnsi="Times New Roman"/>
                <w:bCs/>
                <w:color w:val="FF0000"/>
              </w:rPr>
            </w:pPr>
            <w:r w:rsidRPr="007168D2">
              <w:rPr>
                <w:rFonts w:ascii="Times New Roman" w:eastAsia="Times New Roman" w:hAnsi="Times New Roman"/>
                <w:bCs/>
                <w:color w:val="FF0000"/>
              </w:rPr>
              <w:t>An RB set of a symbol is equivalent to being configured as hard if an IAB-DU would transmit a SS/PBCH block, PDCCH for Type0-PDCCH CSS sets configured by</w:t>
            </w:r>
            <w:r w:rsidRPr="007168D2">
              <w:rPr>
                <w:rFonts w:ascii="Times New Roman" w:eastAsia="Times New Roman" w:hAnsi="Times New Roman"/>
                <w:bCs/>
                <w:i/>
                <w:iCs/>
                <w:color w:val="FF0000"/>
              </w:rPr>
              <w:t xml:space="preserve"> pdcchConfigSIB1</w:t>
            </w:r>
            <w:r w:rsidRPr="007168D2">
              <w:rPr>
                <w:rFonts w:ascii="Times New Roman" w:eastAsia="Times New Roman" w:hAnsi="Times New Roman"/>
                <w:bCs/>
                <w:iCs/>
                <w:color w:val="FF0000"/>
              </w:rPr>
              <w:t>,</w:t>
            </w:r>
            <w:r w:rsidRPr="007168D2">
              <w:rPr>
                <w:rFonts w:ascii="Times New Roman" w:eastAsia="Times New Roman" w:hAnsi="Times New Roman"/>
                <w:bCs/>
                <w:color w:val="FF0000"/>
              </w:rPr>
              <w:t xml:space="preserve"> or a periodic CSI-RS in the RB set of the symbol, or would receive a PRACH or a SR in the RB set of the symbol.</w:t>
            </w:r>
          </w:p>
        </w:tc>
      </w:tr>
    </w:tbl>
    <w:p w14:paraId="7A299193" w14:textId="77777777" w:rsidR="005E7714" w:rsidRDefault="005E7714" w:rsidP="005E7714">
      <w:pPr>
        <w:spacing w:after="0"/>
        <w:rPr>
          <w:rFonts w:ascii="Times New Roman" w:eastAsia="Times New Roman" w:hAnsi="Times New Roman"/>
          <w:bCs/>
        </w:rPr>
      </w:pPr>
    </w:p>
    <w:p w14:paraId="0A4B9C02" w14:textId="77777777" w:rsidR="00E764A0" w:rsidRPr="005E7714" w:rsidRDefault="00E764A0" w:rsidP="00E764A0">
      <w:pPr>
        <w:rPr>
          <w:b/>
          <w:bCs/>
          <w:u w:val="single"/>
        </w:rPr>
      </w:pPr>
      <w:r w:rsidRPr="005E7714">
        <w:rPr>
          <w:b/>
          <w:bCs/>
          <w:u w:val="single"/>
        </w:rPr>
        <w:t>Proposal 4.3</w:t>
      </w:r>
    </w:p>
    <w:p w14:paraId="11ACA0D1" w14:textId="77777777" w:rsidR="00E764A0" w:rsidRPr="005E7714" w:rsidRDefault="00E764A0" w:rsidP="00E764A0">
      <w:pPr>
        <w:rPr>
          <w:b/>
          <w:bCs/>
        </w:rPr>
      </w:pPr>
      <w:r w:rsidRPr="005E7714">
        <w:rPr>
          <w:b/>
          <w:bCs/>
        </w:rPr>
        <w:t>Adopt the following text proposal for DL TX Power Adjustment MAC-CE in 38.213:</w:t>
      </w:r>
    </w:p>
    <w:p w14:paraId="26A237B9" w14:textId="77777777" w:rsidR="00E764A0" w:rsidRDefault="00E764A0" w:rsidP="00E764A0">
      <w:pPr>
        <w:spacing w:after="0"/>
        <w:rPr>
          <w:rFonts w:ascii="Times New Roman" w:eastAsia="Times New Roman" w:hAnsi="Times New Roman"/>
          <w:b/>
          <w:bCs/>
        </w:rPr>
      </w:pPr>
    </w:p>
    <w:tbl>
      <w:tblPr>
        <w:tblStyle w:val="TableGrid"/>
        <w:tblW w:w="0" w:type="auto"/>
        <w:tblLook w:val="04A0" w:firstRow="1" w:lastRow="0" w:firstColumn="1" w:lastColumn="0" w:noHBand="0" w:noVBand="1"/>
      </w:tblPr>
      <w:tblGrid>
        <w:gridCol w:w="9629"/>
      </w:tblGrid>
      <w:tr w:rsidR="00E764A0" w14:paraId="44BD8A92" w14:textId="77777777" w:rsidTr="00BD2E27">
        <w:tc>
          <w:tcPr>
            <w:tcW w:w="9629" w:type="dxa"/>
          </w:tcPr>
          <w:p w14:paraId="38408278" w14:textId="77777777" w:rsidR="00E764A0" w:rsidRDefault="00E764A0" w:rsidP="00BD2E27">
            <w:pPr>
              <w:spacing w:after="180"/>
              <w:rPr>
                <w:rFonts w:ascii="Times New Roman" w:hAnsi="Times New Roman"/>
                <w:lang w:val="en-GB"/>
              </w:rPr>
            </w:pPr>
            <w:r w:rsidRPr="00506C35">
              <w:rPr>
                <w:rFonts w:ascii="Times New Roman" w:hAnsi="Times New Roman"/>
                <w:lang w:val="en-GB"/>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r w:rsidRPr="00506C35">
              <w:rPr>
                <w:rFonts w:ascii="Times New Roman" w:hAnsi="Times New Roman"/>
                <w:i/>
                <w:iCs/>
                <w:lang w:val="en-GB"/>
              </w:rPr>
              <w:t xml:space="preserve">powerControlOffsetIAB </w:t>
            </w:r>
            <w:r w:rsidRPr="00506C35">
              <w:rPr>
                <w:rFonts w:ascii="Times New Roman" w:hAnsi="Times New Roman"/>
                <w:lang w:val="en-GB"/>
              </w:rPr>
              <w:t>as described in [11, TS 38.321]. For a downlink DM-RS and/or PT-RS associated with a PDSCH, the IAB-MT may assume that the ratio of PDSCH EPRE to DM-RS EPRE, and/or PT-RS EPRE to PDSCH EPRE,</w:t>
            </w:r>
            <w:r w:rsidRPr="00506C35">
              <w:rPr>
                <w:rFonts w:ascii="Times New Roman" w:hAnsi="Times New Roman"/>
                <w:i/>
                <w:iCs/>
                <w:lang w:val="en-GB"/>
              </w:rPr>
              <w:t xml:space="preserve"> </w:t>
            </w:r>
            <w:r w:rsidRPr="00506C35">
              <w:rPr>
                <w:rFonts w:ascii="Times New Roman" w:hAnsi="Times New Roman"/>
                <w:lang w:val="en-GB"/>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w:t>
            </w:r>
          </w:p>
          <w:p w14:paraId="1DDA1804" w14:textId="77777777" w:rsidR="00E764A0" w:rsidRPr="00A17EAE" w:rsidRDefault="00E764A0" w:rsidP="00BD2E27">
            <w:pPr>
              <w:pStyle w:val="ListParagraph"/>
              <w:numPr>
                <w:ilvl w:val="0"/>
                <w:numId w:val="21"/>
              </w:numPr>
              <w:overflowPunct w:val="0"/>
              <w:autoSpaceDE w:val="0"/>
              <w:autoSpaceDN w:val="0"/>
              <w:adjustRightInd w:val="0"/>
              <w:spacing w:after="180"/>
              <w:contextualSpacing/>
              <w:textAlignment w:val="baseline"/>
              <w:rPr>
                <w:color w:val="FF0000"/>
                <w:lang w:eastAsia="en-US"/>
              </w:rPr>
            </w:pPr>
            <w:r w:rsidRPr="00A17EAE">
              <w:rPr>
                <w:color w:val="FF0000"/>
              </w:rPr>
              <w:t xml:space="preserve">to an associated multiplexing mode of </w:t>
            </w:r>
            <w:r>
              <w:rPr>
                <w:color w:val="FF0000"/>
              </w:rPr>
              <w:t xml:space="preserve">the </w:t>
            </w:r>
            <w:r w:rsidRPr="00A17EAE">
              <w:rPr>
                <w:color w:val="FF0000"/>
              </w:rPr>
              <w:t>IAB-node</w:t>
            </w:r>
            <w:r w:rsidRPr="00A17EAE">
              <w:rPr>
                <w:color w:val="FF0000"/>
                <w:lang w:val="en-US"/>
              </w:rPr>
              <w:t>,</w:t>
            </w:r>
            <w:r w:rsidRPr="00A17EAE">
              <w:rPr>
                <w:color w:val="FF0000"/>
              </w:rPr>
              <w:t xml:space="preserve"> if that indication is provided,</w:t>
            </w:r>
            <w:r>
              <w:rPr>
                <w:color w:val="FF0000"/>
              </w:rPr>
              <w:t xml:space="preserve"> and/or</w:t>
            </w:r>
          </w:p>
          <w:p w14:paraId="52D80826" w14:textId="77777777" w:rsidR="00E764A0" w:rsidRPr="00A255FC" w:rsidRDefault="00E764A0" w:rsidP="00BD2E27">
            <w:pPr>
              <w:pStyle w:val="ListParagraph"/>
              <w:numPr>
                <w:ilvl w:val="0"/>
                <w:numId w:val="21"/>
              </w:numPr>
              <w:overflowPunct w:val="0"/>
              <w:autoSpaceDE w:val="0"/>
              <w:autoSpaceDN w:val="0"/>
              <w:adjustRightInd w:val="0"/>
              <w:spacing w:after="180"/>
              <w:contextualSpacing/>
              <w:textAlignment w:val="baseline"/>
              <w:rPr>
                <w:lang w:eastAsia="en-US"/>
              </w:rPr>
            </w:pPr>
            <w:r w:rsidRPr="00E6371C">
              <w:rPr>
                <w:color w:val="FF0000"/>
              </w:rPr>
              <w:t>when</w:t>
            </w:r>
            <w:r>
              <w:t xml:space="preserve"> </w:t>
            </w:r>
            <w:r w:rsidRPr="00C654C8">
              <w:rPr>
                <w:strike/>
                <w:color w:val="FF0000"/>
              </w:rPr>
              <w:t xml:space="preserve">frequency resources of an IAB-node that do not result in </w:t>
            </w:r>
            <w:r w:rsidRPr="00167986">
              <w:t xml:space="preserve">simultaneous reception </w:t>
            </w:r>
            <w:r>
              <w:t xml:space="preserve">by the IAB-MT </w:t>
            </w:r>
            <w:r w:rsidRPr="00FA0C32">
              <w:rPr>
                <w:color w:val="FF0000"/>
              </w:rPr>
              <w:t>and transmission/reception by an IAB-DU cell</w:t>
            </w:r>
            <w:r>
              <w:t xml:space="preserve"> </w:t>
            </w:r>
            <w:r w:rsidRPr="00F35408">
              <w:rPr>
                <w:color w:val="FF0000"/>
              </w:rPr>
              <w:t xml:space="preserve">occur in </w:t>
            </w:r>
            <w:r w:rsidRPr="00F35408">
              <w:rPr>
                <w:strike/>
                <w:color w:val="FF0000"/>
              </w:rPr>
              <w:t>on the same</w:t>
            </w:r>
            <w:r w:rsidRPr="00F35408">
              <w:rPr>
                <w:color w:val="FF0000"/>
              </w:rPr>
              <w:t xml:space="preserve"> nonoverlapping </w:t>
            </w:r>
            <w:r w:rsidRPr="00167986">
              <w:t>frequency resources</w:t>
            </w:r>
            <w:r w:rsidRPr="00066732">
              <w:rPr>
                <w:strike/>
                <w:color w:val="FF0000"/>
              </w:rPr>
              <w:t xml:space="preserve"> by an IAB-MT and IAB-DU in a slot</w:t>
            </w:r>
            <w:r w:rsidRPr="002808DF">
              <w:rPr>
                <w:color w:val="FF0000"/>
              </w:rPr>
              <w:t xml:space="preserve">, </w:t>
            </w:r>
            <w:r>
              <w:rPr>
                <w:color w:val="FF0000"/>
              </w:rPr>
              <w:t>or when</w:t>
            </w:r>
            <w:r w:rsidRPr="00EC0089">
              <w:rPr>
                <w:color w:val="FF0000"/>
              </w:rPr>
              <w:t xml:space="preserve"> simultaneous reception by the IAB-MT and transmission/reception by an IAB-DU cell occur in overlapping frequency resources.</w:t>
            </w:r>
          </w:p>
        </w:tc>
      </w:tr>
    </w:tbl>
    <w:p w14:paraId="3679EB0A" w14:textId="77777777" w:rsidR="00E764A0" w:rsidRDefault="00E764A0" w:rsidP="00E764A0"/>
    <w:p w14:paraId="5E6D1411" w14:textId="77777777" w:rsidR="00E764A0" w:rsidRPr="00335F53" w:rsidRDefault="00E764A0" w:rsidP="00E764A0">
      <w:pPr>
        <w:rPr>
          <w:b/>
          <w:bCs/>
          <w:u w:val="single"/>
        </w:rPr>
      </w:pPr>
      <w:r w:rsidRPr="00335F53">
        <w:rPr>
          <w:b/>
          <w:bCs/>
          <w:u w:val="single"/>
        </w:rPr>
        <w:t xml:space="preserve">Proposal 4.4 </w:t>
      </w:r>
    </w:p>
    <w:p w14:paraId="19A7B39C" w14:textId="77777777" w:rsidR="00E764A0" w:rsidRPr="00335F53" w:rsidRDefault="00E764A0" w:rsidP="00E764A0">
      <w:pPr>
        <w:rPr>
          <w:b/>
          <w:bCs/>
        </w:rPr>
      </w:pPr>
      <w:r w:rsidRPr="00335F53">
        <w:rPr>
          <w:b/>
          <w:bCs/>
        </w:rPr>
        <w:t>38.213 to capture the descriptions of the following MAC-CE messages:</w:t>
      </w:r>
    </w:p>
    <w:p w14:paraId="51A21C92" w14:textId="77777777" w:rsidR="00E764A0" w:rsidRPr="00335F53" w:rsidRDefault="00E764A0" w:rsidP="00E764A0">
      <w:pPr>
        <w:pStyle w:val="ListParagraph"/>
        <w:numPr>
          <w:ilvl w:val="0"/>
          <w:numId w:val="28"/>
        </w:numPr>
        <w:rPr>
          <w:b/>
          <w:bCs/>
        </w:rPr>
      </w:pPr>
      <w:r w:rsidRPr="00335F53">
        <w:rPr>
          <w:b/>
          <w:bCs/>
        </w:rPr>
        <w:t>IAB-MT Recommended Beam Indication</w:t>
      </w:r>
    </w:p>
    <w:p w14:paraId="532EF005" w14:textId="77777777" w:rsidR="00E764A0" w:rsidRPr="00335F53" w:rsidRDefault="00E764A0" w:rsidP="00E764A0">
      <w:pPr>
        <w:pStyle w:val="ListParagraph"/>
        <w:numPr>
          <w:ilvl w:val="0"/>
          <w:numId w:val="28"/>
        </w:numPr>
        <w:rPr>
          <w:b/>
          <w:bCs/>
        </w:rPr>
      </w:pPr>
      <w:r w:rsidRPr="00335F53">
        <w:rPr>
          <w:b/>
          <w:bCs/>
        </w:rPr>
        <w:t>Desired DL Tx Power Adjustment</w:t>
      </w:r>
    </w:p>
    <w:p w14:paraId="4ABAC7A2" w14:textId="77777777" w:rsidR="00E764A0" w:rsidRPr="00335F53" w:rsidRDefault="00E764A0" w:rsidP="00E764A0">
      <w:pPr>
        <w:pStyle w:val="ListParagraph"/>
        <w:numPr>
          <w:ilvl w:val="0"/>
          <w:numId w:val="28"/>
        </w:numPr>
        <w:rPr>
          <w:b/>
          <w:bCs/>
        </w:rPr>
      </w:pPr>
      <w:r w:rsidRPr="00335F53">
        <w:rPr>
          <w:b/>
          <w:bCs/>
        </w:rPr>
        <w:t>Desired IAB-MT PSD Range</w:t>
      </w:r>
    </w:p>
    <w:p w14:paraId="7A896731" w14:textId="77777777" w:rsidR="00E764A0" w:rsidRDefault="00E764A0" w:rsidP="00E764A0">
      <w:pPr>
        <w:spacing w:after="0"/>
        <w:rPr>
          <w:rFonts w:eastAsia="Times New Roman"/>
          <w:b/>
          <w:bCs/>
        </w:rPr>
      </w:pPr>
    </w:p>
    <w:p w14:paraId="0C679377" w14:textId="77777777" w:rsidR="005E7714" w:rsidRPr="00884721" w:rsidRDefault="005E7714" w:rsidP="005E7714">
      <w:pPr>
        <w:rPr>
          <w:lang w:val="en-GB"/>
        </w:rPr>
      </w:pPr>
    </w:p>
    <w:p w14:paraId="2948071E" w14:textId="77777777" w:rsidR="00E764A0" w:rsidRPr="00E764A0" w:rsidRDefault="00E764A0" w:rsidP="00E764A0">
      <w:pPr>
        <w:rPr>
          <w:b/>
          <w:bCs/>
          <w:u w:val="single"/>
        </w:rPr>
      </w:pPr>
      <w:r w:rsidRPr="00E764A0">
        <w:rPr>
          <w:b/>
          <w:bCs/>
          <w:u w:val="single"/>
        </w:rPr>
        <w:t>Proposal 4.5</w:t>
      </w:r>
    </w:p>
    <w:p w14:paraId="4B45D3DA" w14:textId="77777777" w:rsidR="00E764A0" w:rsidRPr="00E764A0" w:rsidRDefault="00E764A0" w:rsidP="00E764A0">
      <w:pPr>
        <w:rPr>
          <w:b/>
          <w:bCs/>
        </w:rPr>
      </w:pPr>
      <w:r w:rsidRPr="00E764A0">
        <w:rPr>
          <w:b/>
          <w:bCs/>
        </w:rPr>
        <w:t>Adopt the following text proposals for 38.213:</w:t>
      </w:r>
    </w:p>
    <w:p w14:paraId="50DD36C0" w14:textId="77777777" w:rsidR="00E764A0" w:rsidRDefault="00E764A0" w:rsidP="00E764A0">
      <w:pPr>
        <w:spacing w:after="0"/>
        <w:rPr>
          <w:rFonts w:ascii="Times New Roman" w:eastAsia="Times New Roman" w:hAnsi="Times New Roman"/>
          <w:bCs/>
        </w:rPr>
      </w:pPr>
    </w:p>
    <w:tbl>
      <w:tblPr>
        <w:tblStyle w:val="TableGrid"/>
        <w:tblW w:w="0" w:type="auto"/>
        <w:tblLook w:val="04A0" w:firstRow="1" w:lastRow="0" w:firstColumn="1" w:lastColumn="0" w:noHBand="0" w:noVBand="1"/>
      </w:tblPr>
      <w:tblGrid>
        <w:gridCol w:w="9629"/>
      </w:tblGrid>
      <w:tr w:rsidR="00E764A0" w14:paraId="3E0AEB4E" w14:textId="77777777" w:rsidTr="00BD2E27">
        <w:tc>
          <w:tcPr>
            <w:tcW w:w="9629" w:type="dxa"/>
          </w:tcPr>
          <w:p w14:paraId="518A3472" w14:textId="77777777" w:rsidR="00E764A0" w:rsidRPr="00F659BD" w:rsidRDefault="00E764A0" w:rsidP="00BD2E27">
            <w:r w:rsidRPr="00F659BD">
              <w:lastRenderedPageBreak/>
              <w:t xml:space="preserve">With reference to slots of an IAB-DU cell, the IAB-DU can be provided an indication of hard, soft or unavailable type per RB set for symbols configured as downlink, uplink or flexible in a slot by </w:t>
            </w:r>
            <w:r w:rsidRPr="00F659BD">
              <w:rPr>
                <w:i/>
                <w:iCs/>
                <w:strike/>
                <w:color w:val="FF0000"/>
              </w:rPr>
              <w:t>Rel-17 frequency-domain IAB-DU-Resource-Configuration-H/S/NA-Config</w:t>
            </w:r>
            <w:r w:rsidRPr="00F659BD">
              <w:rPr>
                <w:i/>
                <w:iCs/>
                <w:color w:val="FF0000"/>
              </w:rPr>
              <w:t xml:space="preserve"> Frequency-Domain HSNA Configuration List </w:t>
            </w:r>
            <w:r w:rsidRPr="00F659BD">
              <w:t xml:space="preserve">[16, TS 38.473]. The RB set size and the number of RB sets are configured by </w:t>
            </w:r>
            <w:r w:rsidRPr="00F659BD">
              <w:rPr>
                <w:i/>
                <w:iCs/>
              </w:rPr>
              <w:t>RB-Set-Configuration</w:t>
            </w:r>
            <w:r w:rsidRPr="00F659BD">
              <w:t xml:space="preserve"> [16, TS 38.473]. If an indication of hard, soft or unavailable type is not provided for an RB set of a symbol in a slot, the IAB-DU applies the configuration of hard, soft or unavailable type provided by </w:t>
            </w:r>
            <w:r w:rsidRPr="00F659BD">
              <w:rPr>
                <w:i/>
                <w:iCs/>
              </w:rPr>
              <w:t>HSNA Slot Configuration List</w:t>
            </w:r>
            <w:r w:rsidRPr="00F659BD">
              <w:t xml:space="preserve"> in </w:t>
            </w:r>
            <w:r w:rsidRPr="00F659BD">
              <w:rPr>
                <w:i/>
                <w:iCs/>
              </w:rPr>
              <w:t>gNB-DU Cell Resource Configuration</w:t>
            </w:r>
            <w:r w:rsidRPr="00F659BD">
              <w:t xml:space="preserve"> [16, TS 38.473] for the RB set of the symbol in the slot. If an indication of hard, soft, or unavailable type is provided for an RB set in a symbol of a slot, the IAB-DU applies the configuration of hard, soft, or unavailable type provided </w:t>
            </w:r>
            <w:r w:rsidRPr="00F659BD">
              <w:rPr>
                <w:strike/>
                <w:color w:val="FF0000"/>
              </w:rPr>
              <w:t xml:space="preserve">by </w:t>
            </w:r>
            <w:r w:rsidRPr="00F659BD">
              <w:rPr>
                <w:i/>
                <w:iCs/>
                <w:strike/>
                <w:color w:val="FF0000"/>
              </w:rPr>
              <w:t>Rel-17 frequency-domain IAB-DU-Resource-Configuration-H/S/NA-Config</w:t>
            </w:r>
            <w:r w:rsidRPr="00F659BD">
              <w:rPr>
                <w:color w:val="FF0000"/>
              </w:rPr>
              <w:t xml:space="preserve"> </w:t>
            </w:r>
            <w:r w:rsidRPr="00F659BD">
              <w:rPr>
                <w:i/>
                <w:iCs/>
                <w:color w:val="FF0000"/>
              </w:rPr>
              <w:t xml:space="preserve">Frequency-Domain HSNA Configuration List </w:t>
            </w:r>
            <w:r w:rsidRPr="00F659BD">
              <w:t>[16, TS 38.473] when the IAB-node uses simultaneous transmission and reception in the slot.</w:t>
            </w:r>
          </w:p>
        </w:tc>
      </w:tr>
    </w:tbl>
    <w:p w14:paraId="43F1ECC6" w14:textId="77777777" w:rsidR="00E764A0" w:rsidRDefault="00E764A0" w:rsidP="00E764A0">
      <w:pPr>
        <w:spacing w:after="0"/>
        <w:rPr>
          <w:rFonts w:ascii="Times New Roman" w:eastAsia="Times New Roman" w:hAnsi="Times New Roman"/>
          <w:bCs/>
        </w:rPr>
      </w:pPr>
    </w:p>
    <w:tbl>
      <w:tblPr>
        <w:tblStyle w:val="TableGrid"/>
        <w:tblW w:w="0" w:type="auto"/>
        <w:tblLook w:val="04A0" w:firstRow="1" w:lastRow="0" w:firstColumn="1" w:lastColumn="0" w:noHBand="0" w:noVBand="1"/>
      </w:tblPr>
      <w:tblGrid>
        <w:gridCol w:w="9629"/>
      </w:tblGrid>
      <w:tr w:rsidR="00E764A0" w14:paraId="722D9D67" w14:textId="77777777" w:rsidTr="00BD2E27">
        <w:tc>
          <w:tcPr>
            <w:tcW w:w="9629" w:type="dxa"/>
          </w:tcPr>
          <w:p w14:paraId="33152ED0" w14:textId="77777777" w:rsidR="00E764A0" w:rsidRPr="007B7634" w:rsidRDefault="00E764A0" w:rsidP="00BD2E27">
            <w:r w:rsidRPr="007B7634">
              <w:t xml:space="preserve">For each cell of an IAB-DU in a set of cells of the IAB-DU, the IAB-DU can be provided: </w:t>
            </w:r>
          </w:p>
          <w:p w14:paraId="4EB1B4F5" w14:textId="77777777" w:rsidR="00E764A0" w:rsidRPr="007B7634" w:rsidRDefault="00E764A0" w:rsidP="00BD2E27">
            <w:pPr>
              <w:spacing w:after="180"/>
              <w:ind w:left="568" w:hanging="284"/>
              <w:rPr>
                <w:sz w:val="24"/>
                <w:lang w:val="x-none"/>
              </w:rPr>
            </w:pPr>
            <w:r w:rsidRPr="007B7634">
              <w:rPr>
                <w:lang w:val="x-none"/>
              </w:rPr>
              <w:t>-</w:t>
            </w:r>
            <w:r w:rsidRPr="007B7634">
              <w:rPr>
                <w:lang w:val="x-none"/>
              </w:rPr>
              <w:tab/>
              <w:t xml:space="preserve">an identity of the IAB-DU cell by </w:t>
            </w:r>
            <w:r w:rsidRPr="007B7634">
              <w:rPr>
                <w:i/>
                <w:iCs/>
                <w:lang w:val="x-none"/>
              </w:rPr>
              <w:t>iab-DU-CellIdentity</w:t>
            </w:r>
          </w:p>
          <w:p w14:paraId="1277FB37" w14:textId="77777777" w:rsidR="00E764A0" w:rsidRPr="007B7634" w:rsidRDefault="00E764A0" w:rsidP="00BD2E27">
            <w:pPr>
              <w:spacing w:after="180"/>
              <w:ind w:left="568" w:hanging="284"/>
              <w:rPr>
                <w:lang w:val="x-none"/>
              </w:rPr>
            </w:pPr>
            <w:r w:rsidRPr="007B7634">
              <w:rPr>
                <w:lang w:val="x-none"/>
              </w:rPr>
              <w:t>-</w:t>
            </w:r>
            <w:r w:rsidRPr="007B7634">
              <w:rPr>
                <w:lang w:val="x-none"/>
              </w:rPr>
              <w:tab/>
              <w:t xml:space="preserve">a location of an availability indicator (AI) index field in DCI format 2_5 by </w:t>
            </w:r>
            <w:r w:rsidRPr="007B7634">
              <w:rPr>
                <w:rFonts w:ascii="Times New Roman" w:hAnsi="Times New Roman"/>
                <w:i/>
                <w:iCs/>
                <w:color w:val="000000"/>
                <w:lang w:val="x-none"/>
              </w:rPr>
              <w:t>positionInDCI-AI</w:t>
            </w:r>
          </w:p>
          <w:p w14:paraId="1FED2926" w14:textId="77777777" w:rsidR="00E764A0" w:rsidRPr="007B7634" w:rsidRDefault="00E764A0" w:rsidP="00BD2E27">
            <w:pPr>
              <w:spacing w:after="180"/>
              <w:ind w:left="568" w:hanging="284"/>
              <w:rPr>
                <w:lang w:val="x-none"/>
              </w:rPr>
            </w:pPr>
            <w:r w:rsidRPr="007B7634">
              <w:rPr>
                <w:lang w:val="x-none"/>
              </w:rPr>
              <w:t>-</w:t>
            </w:r>
            <w:r w:rsidRPr="007B7634">
              <w:rPr>
                <w:lang w:val="x-none"/>
              </w:rPr>
              <w:tab/>
              <w:t xml:space="preserve">a set of availability combinations by </w:t>
            </w:r>
            <w:r w:rsidRPr="007B7634">
              <w:rPr>
                <w:rFonts w:ascii="Times New Roman" w:hAnsi="Times New Roman"/>
                <w:i/>
                <w:iCs/>
                <w:color w:val="000000"/>
                <w:lang w:val="x-none"/>
              </w:rPr>
              <w:t>availabilityCombinations</w:t>
            </w:r>
            <w:r w:rsidRPr="007B7634">
              <w:rPr>
                <w:rFonts w:ascii="Times New Roman" w:hAnsi="Times New Roman"/>
                <w:i/>
                <w:iCs/>
                <w:color w:val="000000"/>
              </w:rPr>
              <w:t xml:space="preserve"> </w:t>
            </w:r>
            <w:r w:rsidRPr="007B7634">
              <w:rPr>
                <w:rFonts w:ascii="Times New Roman" w:hAnsi="Times New Roman"/>
                <w:i/>
                <w:iCs/>
                <w:color w:val="FF0000"/>
              </w:rPr>
              <w:t>or availabilityCombinationsRBGroups</w:t>
            </w:r>
            <w:r w:rsidRPr="007B7634">
              <w:rPr>
                <w:lang w:val="x-none"/>
              </w:rPr>
              <w:t>, where each availability combination in the set of availability combinations includes</w:t>
            </w:r>
          </w:p>
          <w:p w14:paraId="68506B2C" w14:textId="77777777" w:rsidR="00E764A0" w:rsidRPr="007B7634" w:rsidRDefault="00E764A0" w:rsidP="00BD2E27">
            <w:pPr>
              <w:spacing w:after="180"/>
              <w:ind w:left="851" w:hanging="284"/>
              <w:rPr>
                <w:lang w:val="x-none"/>
              </w:rPr>
            </w:pPr>
            <w:r w:rsidRPr="007B7634">
              <w:rPr>
                <w:lang w:val="x-none"/>
              </w:rPr>
              <w:t>-</w:t>
            </w:r>
            <w:r w:rsidRPr="007B7634">
              <w:rPr>
                <w:lang w:val="x-none"/>
              </w:rPr>
              <w:tab/>
            </w:r>
            <w:r w:rsidRPr="007B7634">
              <w:rPr>
                <w:rFonts w:ascii="Times New Roman" w:hAnsi="Times New Roman"/>
                <w:i/>
                <w:iCs/>
                <w:color w:val="000000"/>
                <w:szCs w:val="16"/>
                <w:lang w:val="x-none"/>
              </w:rPr>
              <w:t>resourceAvailability</w:t>
            </w:r>
            <w:r w:rsidRPr="007B7634">
              <w:rPr>
                <w:sz w:val="24"/>
                <w:lang w:val="x-none"/>
              </w:rPr>
              <w:t xml:space="preserve"> </w:t>
            </w:r>
            <w:r w:rsidRPr="007B7634">
              <w:rPr>
                <w:lang w:val="x-none"/>
              </w:rPr>
              <w:t xml:space="preserve">indicating availability of soft symbols in one or more slots for the IAB-DU cell, </w:t>
            </w:r>
            <w:r w:rsidRPr="007B7634">
              <w:rPr>
                <w:lang w:val="en-CA"/>
              </w:rPr>
              <w:t xml:space="preserve">or one or multiple </w:t>
            </w:r>
            <w:r w:rsidRPr="007B7634">
              <w:rPr>
                <w:i/>
                <w:color w:val="FF0000"/>
                <w:lang w:val="en-CA"/>
              </w:rPr>
              <w:t>RbSetGroups</w:t>
            </w:r>
            <w:r w:rsidRPr="007B7634">
              <w:rPr>
                <w:color w:val="FF0000"/>
                <w:lang w:val="en-CA"/>
              </w:rPr>
              <w:t xml:space="preserve"> with each </w:t>
            </w:r>
            <w:r w:rsidRPr="007B7634">
              <w:rPr>
                <w:i/>
                <w:color w:val="FF0000"/>
                <w:lang w:val="en-CA"/>
              </w:rPr>
              <w:t>RbSetGroup</w:t>
            </w:r>
            <w:r w:rsidRPr="007B7634">
              <w:rPr>
                <w:color w:val="FF0000"/>
                <w:lang w:val="en-CA"/>
              </w:rPr>
              <w:t xml:space="preserve"> indicating </w:t>
            </w:r>
            <w:r w:rsidRPr="007B7634">
              <w:rPr>
                <w:i/>
                <w:iCs/>
                <w:lang w:val="en-CA"/>
              </w:rPr>
              <w:t xml:space="preserve">resourceAvailability </w:t>
            </w:r>
            <w:r w:rsidRPr="007B7634">
              <w:rPr>
                <w:strike/>
                <w:color w:val="FF0000"/>
                <w:lang w:val="en-CA"/>
              </w:rPr>
              <w:t xml:space="preserve">with each </w:t>
            </w:r>
            <w:r w:rsidRPr="007B7634">
              <w:rPr>
                <w:i/>
                <w:iCs/>
                <w:strike/>
                <w:color w:val="FF0000"/>
                <w:lang w:val="en-CA"/>
              </w:rPr>
              <w:t xml:space="preserve">resourceAvailablity </w:t>
            </w:r>
            <w:r w:rsidRPr="007B7634">
              <w:rPr>
                <w:strike/>
                <w:color w:val="FF0000"/>
                <w:lang w:val="en-CA"/>
              </w:rPr>
              <w:t>indicating availability of</w:t>
            </w:r>
            <w:r w:rsidRPr="007B7634">
              <w:rPr>
                <w:lang w:val="en-CA"/>
              </w:rPr>
              <w:t xml:space="preserve"> </w:t>
            </w:r>
            <w:r w:rsidRPr="007B7634">
              <w:rPr>
                <w:i/>
                <w:color w:val="FF0000"/>
                <w:lang w:val="en-CA"/>
              </w:rPr>
              <w:t>for</w:t>
            </w:r>
            <w:r w:rsidRPr="007B7634">
              <w:rPr>
                <w:lang w:val="en-CA"/>
              </w:rPr>
              <w:t xml:space="preserve"> soft resources in one or more slots for </w:t>
            </w:r>
            <w:r w:rsidRPr="007B7634">
              <w:rPr>
                <w:color w:val="FF0000"/>
                <w:lang w:val="en-CA"/>
              </w:rPr>
              <w:t>the associated</w:t>
            </w:r>
            <w:r w:rsidRPr="007B7634">
              <w:rPr>
                <w:lang w:val="en-CA"/>
              </w:rPr>
              <w:t xml:space="preserve"> </w:t>
            </w:r>
            <w:r w:rsidRPr="007B7634">
              <w:rPr>
                <w:i/>
                <w:color w:val="FF0000"/>
                <w:lang w:val="en-GB"/>
              </w:rPr>
              <w:t>rbSets</w:t>
            </w:r>
            <w:r w:rsidRPr="007B7634">
              <w:rPr>
                <w:strike/>
                <w:color w:val="FF0000"/>
                <w:lang w:val="en-CA"/>
              </w:rPr>
              <w:t xml:space="preserve"> one RB set group where one RB set group includes one or multiple RB sets</w:t>
            </w:r>
            <w:r w:rsidRPr="007B7634">
              <w:rPr>
                <w:lang w:val="en-CA"/>
              </w:rPr>
              <w:t xml:space="preserve">, </w:t>
            </w:r>
            <w:r w:rsidRPr="007B7634">
              <w:rPr>
                <w:lang w:val="x-none"/>
              </w:rPr>
              <w:t xml:space="preserve">and </w:t>
            </w:r>
          </w:p>
          <w:p w14:paraId="702C650D" w14:textId="77777777" w:rsidR="00E764A0" w:rsidRPr="007B7634" w:rsidRDefault="00E764A0" w:rsidP="00BD2E27">
            <w:pPr>
              <w:spacing w:after="180"/>
              <w:ind w:left="851" w:hanging="284"/>
              <w:rPr>
                <w:sz w:val="24"/>
                <w:lang w:val="x-none"/>
              </w:rPr>
            </w:pPr>
            <w:r w:rsidRPr="007B7634">
              <w:rPr>
                <w:lang w:val="x-none"/>
              </w:rPr>
              <w:t>-</w:t>
            </w:r>
            <w:r w:rsidRPr="007B7634">
              <w:rPr>
                <w:lang w:val="x-none"/>
              </w:rPr>
              <w:tab/>
              <w:t>a mapping for the soft symbol</w:t>
            </w:r>
            <w:r w:rsidRPr="007B7634">
              <w:rPr>
                <w:lang w:val="en-GB"/>
              </w:rPr>
              <w:t xml:space="preserve">, </w:t>
            </w:r>
            <w:r w:rsidRPr="007B7634">
              <w:rPr>
                <w:lang w:val="x-none"/>
              </w:rPr>
              <w:t xml:space="preserve">and/or for soft resources, availability combinations provided by </w:t>
            </w:r>
            <w:r w:rsidRPr="007B7634">
              <w:rPr>
                <w:i/>
                <w:iCs/>
              </w:rPr>
              <w:t>resource</w:t>
            </w:r>
            <w:r w:rsidRPr="007B7634">
              <w:rPr>
                <w:rFonts w:ascii="Times New Roman" w:hAnsi="Times New Roman"/>
                <w:i/>
                <w:iCs/>
                <w:color w:val="000000"/>
                <w:szCs w:val="16"/>
                <w:lang w:val="x-none"/>
              </w:rPr>
              <w:t>Availability</w:t>
            </w:r>
            <w:r w:rsidRPr="007B7634">
              <w:rPr>
                <w:sz w:val="24"/>
                <w:lang w:val="x-none"/>
              </w:rPr>
              <w:t xml:space="preserve"> </w:t>
            </w:r>
            <w:r w:rsidRPr="007B7634">
              <w:rPr>
                <w:lang w:val="x-none"/>
              </w:rPr>
              <w:t xml:space="preserve">to a corresponding AI index field value in DCI format 2_5 provided by </w:t>
            </w:r>
            <w:r w:rsidRPr="007B7634">
              <w:rPr>
                <w:rFonts w:ascii="Times New Roman" w:hAnsi="Times New Roman"/>
                <w:i/>
                <w:iCs/>
                <w:color w:val="000000"/>
                <w:szCs w:val="16"/>
                <w:lang w:val="x-none"/>
              </w:rPr>
              <w:t>availabilityCombinationId</w:t>
            </w:r>
          </w:p>
        </w:tc>
      </w:tr>
    </w:tbl>
    <w:p w14:paraId="5AFC7805" w14:textId="77777777" w:rsidR="00E764A0" w:rsidRDefault="00E764A0" w:rsidP="00E764A0">
      <w:pPr>
        <w:spacing w:after="0"/>
        <w:rPr>
          <w:rFonts w:ascii="Times New Roman" w:eastAsia="Times New Roman" w:hAnsi="Times New Roman"/>
          <w:bCs/>
        </w:rPr>
      </w:pPr>
    </w:p>
    <w:p w14:paraId="3CF841DC" w14:textId="77777777" w:rsidR="005E7714" w:rsidRDefault="005E7714" w:rsidP="005E7714">
      <w:pPr>
        <w:rPr>
          <w:b/>
          <w:bCs/>
        </w:rPr>
      </w:pPr>
    </w:p>
    <w:p w14:paraId="5FDF9457" w14:textId="0934536A" w:rsidR="00A54AE2" w:rsidRDefault="00A54AE2">
      <w:pPr>
        <w:overflowPunct/>
        <w:autoSpaceDE/>
        <w:autoSpaceDN/>
        <w:adjustRightInd/>
        <w:spacing w:after="0"/>
        <w:jc w:val="left"/>
        <w:textAlignment w:val="auto"/>
        <w:rPr>
          <w:rFonts w:ascii="Calibri" w:eastAsia="Times New Roman" w:hAnsi="Calibri"/>
          <w:b/>
          <w:bCs/>
          <w:sz w:val="22"/>
          <w:szCs w:val="22"/>
          <w:lang w:val="en-GB" w:eastAsia="x-none"/>
        </w:rPr>
      </w:pPr>
      <w:r>
        <w:rPr>
          <w:rFonts w:eastAsia="Times New Roman"/>
          <w:b/>
          <w:bCs/>
          <w:lang w:val="en-GB"/>
        </w:rPr>
        <w:br w:type="page"/>
      </w:r>
    </w:p>
    <w:p w14:paraId="1F4AB9A8" w14:textId="77777777" w:rsidR="0039634C" w:rsidRPr="00A11EDA" w:rsidRDefault="00737BB5" w:rsidP="00A11EDA">
      <w:pPr>
        <w:pStyle w:val="Heading1"/>
        <w:rPr>
          <w:rFonts w:eastAsia="SimSun"/>
        </w:rPr>
      </w:pPr>
      <w:r w:rsidRPr="00707EB3">
        <w:rPr>
          <w:rFonts w:eastAsia="SimSun"/>
        </w:rPr>
        <w:lastRenderedPageBreak/>
        <w:t>Reference</w:t>
      </w:r>
      <w:bookmarkStart w:id="4" w:name="OLE_LINK3"/>
      <w:r w:rsidR="008156E0">
        <w:rPr>
          <w:rFonts w:eastAsia="SimSun"/>
        </w:rPr>
        <w:t>s</w:t>
      </w:r>
    </w:p>
    <w:p w14:paraId="10C112AA" w14:textId="7B0A387A" w:rsidR="00867D31" w:rsidRPr="007F0769" w:rsidRDefault="007F0769" w:rsidP="00C333EF">
      <w:pPr>
        <w:pStyle w:val="ListParagraph"/>
        <w:widowControl w:val="0"/>
        <w:numPr>
          <w:ilvl w:val="0"/>
          <w:numId w:val="15"/>
        </w:numPr>
        <w:autoSpaceDE w:val="0"/>
        <w:autoSpaceDN w:val="0"/>
        <w:adjustRightInd w:val="0"/>
        <w:spacing w:after="120"/>
        <w:ind w:left="0" w:firstLine="0"/>
        <w:rPr>
          <w:rFonts w:ascii="Arial" w:hAnsi="Arial" w:cs="Arial"/>
          <w:sz w:val="20"/>
          <w:szCs w:val="20"/>
          <w:lang w:val="en-US" w:eastAsia="zh-CN"/>
        </w:rPr>
      </w:pPr>
      <w:r w:rsidRPr="007F0769">
        <w:rPr>
          <w:rFonts w:ascii="Arial" w:hAnsi="Arial" w:cs="Arial"/>
          <w:sz w:val="20"/>
          <w:szCs w:val="20"/>
          <w:lang w:val="en-GB"/>
        </w:rPr>
        <w:t>RP</w:t>
      </w:r>
      <w:r w:rsidR="006C3826">
        <w:rPr>
          <w:rFonts w:ascii="Arial" w:hAnsi="Arial" w:cs="Arial"/>
          <w:sz w:val="20"/>
          <w:szCs w:val="20"/>
          <w:lang w:val="en-GB"/>
        </w:rPr>
        <w:t>-</w:t>
      </w:r>
      <w:r w:rsidRPr="007F0769">
        <w:rPr>
          <w:rFonts w:ascii="Arial" w:hAnsi="Arial" w:cs="Arial"/>
          <w:sz w:val="20"/>
          <w:szCs w:val="20"/>
          <w:lang w:val="en-GB"/>
        </w:rPr>
        <w:t>220519</w:t>
      </w:r>
      <w:r w:rsidR="000B79E0" w:rsidRPr="007F0769">
        <w:rPr>
          <w:rFonts w:ascii="Arial" w:hAnsi="Arial" w:cs="Arial"/>
          <w:sz w:val="20"/>
          <w:szCs w:val="20"/>
          <w:lang w:val="en-US" w:eastAsia="zh-CN"/>
        </w:rPr>
        <w:t xml:space="preserve">, </w:t>
      </w:r>
      <w:r w:rsidR="00867D31" w:rsidRPr="007F0769">
        <w:rPr>
          <w:rFonts w:ascii="Arial" w:hAnsi="Arial" w:cs="Arial"/>
          <w:sz w:val="20"/>
          <w:szCs w:val="20"/>
          <w:lang w:val="en-US" w:eastAsia="zh-CN"/>
        </w:rPr>
        <w:t xml:space="preserve">3GPP </w:t>
      </w:r>
      <w:r w:rsidRPr="007F0769">
        <w:rPr>
          <w:rFonts w:ascii="Arial" w:hAnsi="Arial" w:cs="Arial"/>
          <w:sz w:val="20"/>
          <w:szCs w:val="20"/>
          <w:lang w:val="en-US" w:eastAsia="zh-CN"/>
        </w:rPr>
        <w:t>TSG RAN M</w:t>
      </w:r>
      <w:r w:rsidR="00867D31" w:rsidRPr="007F0769">
        <w:rPr>
          <w:rFonts w:ascii="Arial" w:hAnsi="Arial" w:cs="Arial"/>
          <w:sz w:val="20"/>
          <w:szCs w:val="20"/>
          <w:lang w:val="en-US" w:eastAsia="zh-CN"/>
        </w:rPr>
        <w:t>eeting #</w:t>
      </w:r>
      <w:r w:rsidRPr="007F0769">
        <w:rPr>
          <w:rFonts w:ascii="Arial" w:hAnsi="Arial" w:cs="Arial"/>
          <w:sz w:val="20"/>
          <w:szCs w:val="20"/>
          <w:lang w:val="en-US" w:eastAsia="zh-CN"/>
        </w:rPr>
        <w:t>95</w:t>
      </w:r>
      <w:r w:rsidR="00867D31" w:rsidRPr="007F0769">
        <w:rPr>
          <w:rFonts w:ascii="Arial" w:hAnsi="Arial" w:cs="Arial"/>
          <w:sz w:val="20"/>
          <w:szCs w:val="20"/>
          <w:lang w:val="en-US" w:eastAsia="zh-CN"/>
        </w:rPr>
        <w:t xml:space="preserve">e, </w:t>
      </w:r>
      <w:r w:rsidR="00867D31" w:rsidRPr="007F0769">
        <w:rPr>
          <w:rFonts w:ascii="Arial" w:hAnsi="Arial" w:cs="Arial"/>
          <w:sz w:val="20"/>
          <w:szCs w:val="20"/>
          <w:lang w:val="en-GB"/>
        </w:rPr>
        <w:t xml:space="preserve">Electronic Meeting, </w:t>
      </w:r>
      <w:r w:rsidRPr="007F0769">
        <w:rPr>
          <w:rFonts w:ascii="Arial" w:hAnsi="Arial" w:cs="Arial"/>
          <w:sz w:val="20"/>
          <w:szCs w:val="20"/>
          <w:lang w:val="en-GB"/>
        </w:rPr>
        <w:t>March</w:t>
      </w:r>
      <w:r w:rsidR="00867D31" w:rsidRPr="007F0769">
        <w:rPr>
          <w:rFonts w:ascii="Arial" w:hAnsi="Arial" w:cs="Arial"/>
          <w:sz w:val="20"/>
          <w:szCs w:val="20"/>
          <w:lang w:val="en-GB"/>
        </w:rPr>
        <w:t>, 202</w:t>
      </w:r>
      <w:r w:rsidRPr="007F0769">
        <w:rPr>
          <w:rFonts w:ascii="Arial" w:hAnsi="Arial" w:cs="Arial"/>
          <w:sz w:val="20"/>
          <w:szCs w:val="20"/>
          <w:lang w:val="en-GB"/>
        </w:rPr>
        <w:t>2</w:t>
      </w:r>
      <w:r w:rsidR="002071F2" w:rsidRPr="007F0769">
        <w:rPr>
          <w:rFonts w:ascii="Arial" w:hAnsi="Arial" w:cs="Arial"/>
          <w:sz w:val="20"/>
          <w:szCs w:val="20"/>
          <w:lang w:val="en-US" w:eastAsia="zh-CN"/>
        </w:rPr>
        <w:t xml:space="preserve"> </w:t>
      </w:r>
      <w:bookmarkEnd w:id="1"/>
      <w:bookmarkEnd w:id="2"/>
      <w:bookmarkEnd w:id="4"/>
    </w:p>
    <w:p w14:paraId="59F5B2D0" w14:textId="397E4FA2" w:rsidR="000B79E0" w:rsidRPr="007F0769" w:rsidRDefault="007F0769" w:rsidP="000B79E0">
      <w:pPr>
        <w:pStyle w:val="ListParagraph"/>
        <w:widowControl w:val="0"/>
        <w:numPr>
          <w:ilvl w:val="0"/>
          <w:numId w:val="15"/>
        </w:numPr>
        <w:autoSpaceDE w:val="0"/>
        <w:autoSpaceDN w:val="0"/>
        <w:adjustRightInd w:val="0"/>
        <w:spacing w:after="120"/>
        <w:ind w:left="0" w:firstLine="0"/>
        <w:rPr>
          <w:rFonts w:ascii="Arial" w:hAnsi="Arial" w:cs="Arial"/>
          <w:sz w:val="20"/>
          <w:szCs w:val="20"/>
          <w:lang w:val="en-US" w:eastAsia="zh-CN"/>
        </w:rPr>
      </w:pPr>
      <w:r w:rsidRPr="007F0769">
        <w:rPr>
          <w:rFonts w:ascii="Arial" w:hAnsi="Arial" w:cs="Arial"/>
          <w:sz w:val="20"/>
          <w:szCs w:val="20"/>
          <w:lang w:val="en-GB"/>
        </w:rPr>
        <w:t>R1-2112840</w:t>
      </w:r>
      <w:r w:rsidR="000B79E0" w:rsidRPr="007F0769">
        <w:rPr>
          <w:rFonts w:ascii="Arial" w:hAnsi="Arial" w:cs="Arial"/>
          <w:sz w:val="20"/>
          <w:szCs w:val="20"/>
          <w:lang w:val="en-US" w:eastAsia="zh-CN"/>
        </w:rPr>
        <w:t>, 3GPP RAN TSG WG</w:t>
      </w:r>
      <w:r w:rsidRPr="007F0769">
        <w:rPr>
          <w:rFonts w:ascii="Arial" w:hAnsi="Arial" w:cs="Arial"/>
          <w:sz w:val="20"/>
          <w:szCs w:val="20"/>
          <w:lang w:val="en-US" w:eastAsia="zh-CN"/>
        </w:rPr>
        <w:t>1</w:t>
      </w:r>
      <w:r w:rsidR="000B79E0" w:rsidRPr="007F0769">
        <w:rPr>
          <w:rFonts w:ascii="Arial" w:hAnsi="Arial" w:cs="Arial"/>
          <w:sz w:val="20"/>
          <w:szCs w:val="20"/>
          <w:lang w:val="en-US" w:eastAsia="zh-CN"/>
        </w:rPr>
        <w:t xml:space="preserve"> Meeting #1</w:t>
      </w:r>
      <w:r w:rsidRPr="007F0769">
        <w:rPr>
          <w:rFonts w:ascii="Arial" w:hAnsi="Arial" w:cs="Arial"/>
          <w:sz w:val="20"/>
          <w:szCs w:val="20"/>
          <w:lang w:val="en-US" w:eastAsia="zh-CN"/>
        </w:rPr>
        <w:t>07</w:t>
      </w:r>
      <w:r w:rsidR="00B30844">
        <w:rPr>
          <w:rFonts w:ascii="Arial" w:hAnsi="Arial" w:cs="Arial"/>
          <w:sz w:val="20"/>
          <w:szCs w:val="20"/>
          <w:lang w:val="en-US" w:eastAsia="zh-CN"/>
        </w:rPr>
        <w:t>-</w:t>
      </w:r>
      <w:r w:rsidR="000B79E0" w:rsidRPr="007F0769">
        <w:rPr>
          <w:rFonts w:ascii="Arial" w:hAnsi="Arial" w:cs="Arial"/>
          <w:sz w:val="20"/>
          <w:szCs w:val="20"/>
          <w:lang w:val="en-US" w:eastAsia="zh-CN"/>
        </w:rPr>
        <w:t xml:space="preserve">e, </w:t>
      </w:r>
      <w:r w:rsidR="000B79E0" w:rsidRPr="007F0769">
        <w:rPr>
          <w:rFonts w:ascii="Arial" w:hAnsi="Arial" w:cs="Arial"/>
          <w:sz w:val="20"/>
          <w:szCs w:val="20"/>
          <w:lang w:val="en-GB"/>
        </w:rPr>
        <w:t xml:space="preserve">Electronic Meeting, </w:t>
      </w:r>
      <w:r w:rsidRPr="007F0769">
        <w:rPr>
          <w:rFonts w:ascii="Arial" w:hAnsi="Arial" w:cs="Arial"/>
          <w:sz w:val="20"/>
          <w:szCs w:val="20"/>
          <w:lang w:val="en-GB"/>
        </w:rPr>
        <w:t>November</w:t>
      </w:r>
      <w:r w:rsidR="000B79E0" w:rsidRPr="007F0769">
        <w:rPr>
          <w:rFonts w:ascii="Arial" w:hAnsi="Arial" w:cs="Arial"/>
          <w:sz w:val="20"/>
          <w:szCs w:val="20"/>
          <w:lang w:val="en-GB"/>
        </w:rPr>
        <w:t>, 202</w:t>
      </w:r>
      <w:r w:rsidRPr="007F0769">
        <w:rPr>
          <w:rFonts w:ascii="Arial" w:hAnsi="Arial" w:cs="Arial"/>
          <w:sz w:val="20"/>
          <w:szCs w:val="20"/>
          <w:lang w:val="en-GB"/>
        </w:rPr>
        <w:t>1</w:t>
      </w:r>
      <w:r w:rsidR="000B79E0" w:rsidRPr="007F0769">
        <w:rPr>
          <w:rFonts w:ascii="Arial" w:hAnsi="Arial" w:cs="Arial"/>
          <w:sz w:val="20"/>
          <w:szCs w:val="20"/>
          <w:lang w:val="en-US" w:eastAsia="zh-CN"/>
        </w:rPr>
        <w:t xml:space="preserve"> </w:t>
      </w:r>
    </w:p>
    <w:p w14:paraId="41D9B219" w14:textId="7E20D767" w:rsidR="000B79E0" w:rsidRPr="007F0769" w:rsidRDefault="007F0769" w:rsidP="000B79E0">
      <w:pPr>
        <w:pStyle w:val="ListParagraph"/>
        <w:widowControl w:val="0"/>
        <w:numPr>
          <w:ilvl w:val="0"/>
          <w:numId w:val="15"/>
        </w:numPr>
        <w:autoSpaceDE w:val="0"/>
        <w:autoSpaceDN w:val="0"/>
        <w:adjustRightInd w:val="0"/>
        <w:spacing w:after="120"/>
        <w:ind w:left="0" w:firstLine="0"/>
        <w:rPr>
          <w:rFonts w:ascii="Arial" w:hAnsi="Arial" w:cs="Arial"/>
          <w:sz w:val="20"/>
          <w:szCs w:val="20"/>
          <w:lang w:val="en-US" w:eastAsia="zh-CN"/>
        </w:rPr>
      </w:pPr>
      <w:r w:rsidRPr="007F0769">
        <w:rPr>
          <w:rFonts w:ascii="Arial" w:hAnsi="Arial" w:cs="Arial"/>
          <w:sz w:val="20"/>
          <w:szCs w:val="20"/>
          <w:lang w:val="en-GB"/>
        </w:rPr>
        <w:t>R1-2</w:t>
      </w:r>
      <w:r w:rsidR="00B30844">
        <w:rPr>
          <w:rFonts w:ascii="Arial" w:hAnsi="Arial" w:cs="Arial"/>
          <w:sz w:val="20"/>
          <w:szCs w:val="20"/>
          <w:lang w:val="en-GB"/>
        </w:rPr>
        <w:t>1</w:t>
      </w:r>
      <w:r w:rsidRPr="007F0769">
        <w:rPr>
          <w:rFonts w:ascii="Arial" w:hAnsi="Arial" w:cs="Arial"/>
          <w:sz w:val="20"/>
          <w:szCs w:val="20"/>
          <w:lang w:val="en-GB"/>
        </w:rPr>
        <w:t>12977</w:t>
      </w:r>
      <w:r w:rsidR="000B79E0" w:rsidRPr="007F0769">
        <w:rPr>
          <w:rFonts w:ascii="Arial" w:hAnsi="Arial" w:cs="Arial"/>
          <w:sz w:val="20"/>
          <w:szCs w:val="20"/>
          <w:lang w:val="en-US" w:eastAsia="zh-CN"/>
        </w:rPr>
        <w:t>, 3GPP RAN TSG WG</w:t>
      </w:r>
      <w:r w:rsidRPr="007F0769">
        <w:rPr>
          <w:rFonts w:ascii="Arial" w:hAnsi="Arial" w:cs="Arial"/>
          <w:sz w:val="20"/>
          <w:szCs w:val="20"/>
          <w:lang w:val="en-US" w:eastAsia="zh-CN"/>
        </w:rPr>
        <w:t>1</w:t>
      </w:r>
      <w:r w:rsidR="000B79E0" w:rsidRPr="007F0769">
        <w:rPr>
          <w:rFonts w:ascii="Arial" w:hAnsi="Arial" w:cs="Arial"/>
          <w:sz w:val="20"/>
          <w:szCs w:val="20"/>
          <w:lang w:val="en-US" w:eastAsia="zh-CN"/>
        </w:rPr>
        <w:t xml:space="preserve"> Meeting #1</w:t>
      </w:r>
      <w:r w:rsidRPr="007F0769">
        <w:rPr>
          <w:rFonts w:ascii="Arial" w:hAnsi="Arial" w:cs="Arial"/>
          <w:sz w:val="20"/>
          <w:szCs w:val="20"/>
          <w:lang w:val="en-US" w:eastAsia="zh-CN"/>
        </w:rPr>
        <w:t>07</w:t>
      </w:r>
      <w:r w:rsidR="00B30844">
        <w:rPr>
          <w:rFonts w:ascii="Arial" w:hAnsi="Arial" w:cs="Arial"/>
          <w:sz w:val="20"/>
          <w:szCs w:val="20"/>
          <w:lang w:val="en-US" w:eastAsia="zh-CN"/>
        </w:rPr>
        <w:t>-</w:t>
      </w:r>
      <w:r w:rsidR="000B79E0" w:rsidRPr="007F0769">
        <w:rPr>
          <w:rFonts w:ascii="Arial" w:hAnsi="Arial" w:cs="Arial"/>
          <w:sz w:val="20"/>
          <w:szCs w:val="20"/>
          <w:lang w:val="en-US" w:eastAsia="zh-CN"/>
        </w:rPr>
        <w:t xml:space="preserve">e, </w:t>
      </w:r>
      <w:r w:rsidR="000B79E0" w:rsidRPr="007F0769">
        <w:rPr>
          <w:rFonts w:ascii="Arial" w:hAnsi="Arial" w:cs="Arial"/>
          <w:sz w:val="20"/>
          <w:szCs w:val="20"/>
          <w:lang w:val="en-GB"/>
        </w:rPr>
        <w:t>Electronic Meeting, November, 2021</w:t>
      </w:r>
      <w:r w:rsidR="000B79E0" w:rsidRPr="007F0769">
        <w:rPr>
          <w:rFonts w:ascii="Arial" w:hAnsi="Arial" w:cs="Arial"/>
          <w:sz w:val="20"/>
          <w:szCs w:val="20"/>
          <w:lang w:val="en-US" w:eastAsia="zh-CN"/>
        </w:rPr>
        <w:t xml:space="preserve"> </w:t>
      </w:r>
    </w:p>
    <w:p w14:paraId="57924F6F" w14:textId="5058D9AB" w:rsidR="000B79E0" w:rsidRPr="007F0769" w:rsidRDefault="007F0769" w:rsidP="000B79E0">
      <w:pPr>
        <w:pStyle w:val="ListParagraph"/>
        <w:widowControl w:val="0"/>
        <w:numPr>
          <w:ilvl w:val="0"/>
          <w:numId w:val="15"/>
        </w:numPr>
        <w:autoSpaceDE w:val="0"/>
        <w:autoSpaceDN w:val="0"/>
        <w:adjustRightInd w:val="0"/>
        <w:spacing w:after="120"/>
        <w:ind w:left="0" w:firstLine="0"/>
        <w:rPr>
          <w:rFonts w:ascii="Arial" w:hAnsi="Arial" w:cs="Arial"/>
          <w:sz w:val="20"/>
          <w:szCs w:val="20"/>
          <w:lang w:val="en-US" w:eastAsia="zh-CN"/>
        </w:rPr>
      </w:pPr>
      <w:r w:rsidRPr="007F0769">
        <w:rPr>
          <w:rFonts w:ascii="Arial" w:hAnsi="Arial" w:cs="Arial"/>
          <w:sz w:val="20"/>
          <w:szCs w:val="20"/>
          <w:lang w:val="en-GB"/>
        </w:rPr>
        <w:t>R1-2202737</w:t>
      </w:r>
      <w:r w:rsidR="000B79E0" w:rsidRPr="007F0769">
        <w:rPr>
          <w:rFonts w:ascii="Arial" w:hAnsi="Arial" w:cs="Arial"/>
          <w:sz w:val="20"/>
          <w:szCs w:val="20"/>
          <w:lang w:val="en-US" w:eastAsia="zh-CN"/>
        </w:rPr>
        <w:t>, 3GPP RAN TSG WG</w:t>
      </w:r>
      <w:r w:rsidRPr="007F0769">
        <w:rPr>
          <w:rFonts w:ascii="Arial" w:hAnsi="Arial" w:cs="Arial"/>
          <w:sz w:val="20"/>
          <w:szCs w:val="20"/>
          <w:lang w:val="en-US" w:eastAsia="zh-CN"/>
        </w:rPr>
        <w:t>1</w:t>
      </w:r>
      <w:r w:rsidR="000B79E0" w:rsidRPr="007F0769">
        <w:rPr>
          <w:rFonts w:ascii="Arial" w:hAnsi="Arial" w:cs="Arial"/>
          <w:sz w:val="20"/>
          <w:szCs w:val="20"/>
          <w:lang w:val="en-US" w:eastAsia="zh-CN"/>
        </w:rPr>
        <w:t xml:space="preserve"> Meeting #1</w:t>
      </w:r>
      <w:r w:rsidRPr="007F0769">
        <w:rPr>
          <w:rFonts w:ascii="Arial" w:hAnsi="Arial" w:cs="Arial"/>
          <w:sz w:val="20"/>
          <w:szCs w:val="20"/>
          <w:lang w:val="en-US" w:eastAsia="zh-CN"/>
        </w:rPr>
        <w:t>08</w:t>
      </w:r>
      <w:r w:rsidR="00B30844">
        <w:rPr>
          <w:rFonts w:ascii="Arial" w:hAnsi="Arial" w:cs="Arial"/>
          <w:sz w:val="20"/>
          <w:szCs w:val="20"/>
          <w:lang w:val="en-US" w:eastAsia="zh-CN"/>
        </w:rPr>
        <w:t>-</w:t>
      </w:r>
      <w:r w:rsidR="000B79E0" w:rsidRPr="007F0769">
        <w:rPr>
          <w:rFonts w:ascii="Arial" w:hAnsi="Arial" w:cs="Arial"/>
          <w:sz w:val="20"/>
          <w:szCs w:val="20"/>
          <w:lang w:val="en-US" w:eastAsia="zh-CN"/>
        </w:rPr>
        <w:t xml:space="preserve">e, </w:t>
      </w:r>
      <w:r w:rsidR="000B79E0" w:rsidRPr="007F0769">
        <w:rPr>
          <w:rFonts w:ascii="Arial" w:hAnsi="Arial" w:cs="Arial"/>
          <w:sz w:val="20"/>
          <w:szCs w:val="20"/>
          <w:lang w:val="en-GB"/>
        </w:rPr>
        <w:t xml:space="preserve">Electronic Meeting, </w:t>
      </w:r>
      <w:r w:rsidRPr="007F0769">
        <w:rPr>
          <w:rFonts w:ascii="Arial" w:hAnsi="Arial" w:cs="Arial"/>
          <w:sz w:val="20"/>
          <w:szCs w:val="20"/>
          <w:lang w:val="en-GB"/>
        </w:rPr>
        <w:t>February-March</w:t>
      </w:r>
      <w:r w:rsidR="000B79E0" w:rsidRPr="007F0769">
        <w:rPr>
          <w:rFonts w:ascii="Arial" w:hAnsi="Arial" w:cs="Arial"/>
          <w:sz w:val="20"/>
          <w:szCs w:val="20"/>
          <w:lang w:val="en-GB"/>
        </w:rPr>
        <w:t>, 2022</w:t>
      </w:r>
      <w:r w:rsidR="000B79E0" w:rsidRPr="007F0769">
        <w:rPr>
          <w:rFonts w:ascii="Arial" w:hAnsi="Arial" w:cs="Arial"/>
          <w:sz w:val="20"/>
          <w:szCs w:val="20"/>
          <w:lang w:val="en-US" w:eastAsia="zh-CN"/>
        </w:rPr>
        <w:t xml:space="preserve"> </w:t>
      </w:r>
    </w:p>
    <w:p w14:paraId="22FE33D0" w14:textId="7BA3655C" w:rsidR="004553C3" w:rsidRPr="007F0769" w:rsidRDefault="000B79E0" w:rsidP="00FA11EE">
      <w:pPr>
        <w:pStyle w:val="ListParagraph"/>
        <w:widowControl w:val="0"/>
        <w:autoSpaceDE w:val="0"/>
        <w:autoSpaceDN w:val="0"/>
        <w:adjustRightInd w:val="0"/>
        <w:spacing w:after="120"/>
        <w:ind w:left="0"/>
        <w:rPr>
          <w:rFonts w:ascii="Arial" w:hAnsi="Arial" w:cs="Arial"/>
          <w:sz w:val="20"/>
          <w:szCs w:val="20"/>
          <w:lang w:val="en-US" w:eastAsia="zh-CN"/>
        </w:rPr>
      </w:pPr>
      <w:r w:rsidRPr="007F0769">
        <w:rPr>
          <w:rFonts w:ascii="Arial" w:hAnsi="Arial" w:cs="Arial"/>
          <w:sz w:val="20"/>
          <w:szCs w:val="20"/>
          <w:lang w:val="en-US" w:eastAsia="zh-CN"/>
        </w:rPr>
        <w:t xml:space="preserve">[5] </w:t>
      </w:r>
      <w:r w:rsidR="007F0769" w:rsidRPr="007F0769">
        <w:rPr>
          <w:rFonts w:ascii="Arial" w:hAnsi="Arial" w:cs="Arial"/>
          <w:sz w:val="20"/>
          <w:szCs w:val="20"/>
          <w:lang w:val="en-GB"/>
        </w:rPr>
        <w:t>R1-2202947</w:t>
      </w:r>
      <w:r w:rsidRPr="007F0769">
        <w:rPr>
          <w:rFonts w:ascii="Arial" w:hAnsi="Arial" w:cs="Arial"/>
          <w:sz w:val="20"/>
          <w:szCs w:val="20"/>
          <w:lang w:val="en-US" w:eastAsia="zh-CN"/>
        </w:rPr>
        <w:t xml:space="preserve">, </w:t>
      </w:r>
      <w:r w:rsidR="007F0769" w:rsidRPr="007F0769">
        <w:rPr>
          <w:rFonts w:ascii="Arial" w:hAnsi="Arial" w:cs="Arial"/>
          <w:sz w:val="20"/>
          <w:szCs w:val="20"/>
          <w:lang w:val="en-US" w:eastAsia="zh-CN"/>
        </w:rPr>
        <w:t>3GPP RAN TSG WG1 Meeting #108</w:t>
      </w:r>
      <w:r w:rsidR="00B30844">
        <w:rPr>
          <w:rFonts w:ascii="Arial" w:hAnsi="Arial" w:cs="Arial"/>
          <w:sz w:val="20"/>
          <w:szCs w:val="20"/>
          <w:lang w:val="en-US" w:eastAsia="zh-CN"/>
        </w:rPr>
        <w:t>-</w:t>
      </w:r>
      <w:r w:rsidR="007F0769" w:rsidRPr="007F0769">
        <w:rPr>
          <w:rFonts w:ascii="Arial" w:hAnsi="Arial" w:cs="Arial"/>
          <w:sz w:val="20"/>
          <w:szCs w:val="20"/>
          <w:lang w:val="en-US" w:eastAsia="zh-CN"/>
        </w:rPr>
        <w:t xml:space="preserve">e, </w:t>
      </w:r>
      <w:r w:rsidR="007F0769" w:rsidRPr="007F0769">
        <w:rPr>
          <w:rFonts w:ascii="Arial" w:hAnsi="Arial" w:cs="Arial"/>
          <w:sz w:val="20"/>
          <w:szCs w:val="20"/>
          <w:lang w:val="en-GB"/>
        </w:rPr>
        <w:t>Electronic Meeting, February-March, 2022</w:t>
      </w:r>
    </w:p>
    <w:p w14:paraId="0D1667EA" w14:textId="3D0D03B4" w:rsidR="00B53701" w:rsidRDefault="00B53701" w:rsidP="00FA11EE">
      <w:pPr>
        <w:pStyle w:val="ListParagraph"/>
        <w:widowControl w:val="0"/>
        <w:autoSpaceDE w:val="0"/>
        <w:autoSpaceDN w:val="0"/>
        <w:adjustRightInd w:val="0"/>
        <w:spacing w:after="120"/>
        <w:ind w:left="0"/>
        <w:rPr>
          <w:rFonts w:ascii="Arial" w:hAnsi="Arial" w:cs="Arial"/>
          <w:sz w:val="20"/>
          <w:szCs w:val="20"/>
          <w:lang w:val="en-GB"/>
        </w:rPr>
      </w:pPr>
      <w:r w:rsidRPr="007F0769">
        <w:rPr>
          <w:rFonts w:ascii="Arial" w:hAnsi="Arial" w:cs="Arial"/>
          <w:sz w:val="20"/>
          <w:szCs w:val="20"/>
          <w:lang w:val="en-US" w:eastAsia="zh-CN"/>
        </w:rPr>
        <w:t xml:space="preserve">[6] </w:t>
      </w:r>
      <w:r w:rsidR="007F0769" w:rsidRPr="007F0769">
        <w:rPr>
          <w:rFonts w:ascii="Arial" w:hAnsi="Arial" w:cs="Arial"/>
          <w:sz w:val="20"/>
          <w:szCs w:val="20"/>
          <w:lang w:val="en-GB"/>
        </w:rPr>
        <w:t>R2-224093</w:t>
      </w:r>
      <w:r w:rsidRPr="007F0769">
        <w:rPr>
          <w:rFonts w:ascii="Arial" w:hAnsi="Arial" w:cs="Arial"/>
          <w:sz w:val="20"/>
          <w:szCs w:val="20"/>
          <w:lang w:val="en-US" w:eastAsia="zh-CN"/>
        </w:rPr>
        <w:t xml:space="preserve">, </w:t>
      </w:r>
      <w:r w:rsidR="007F0769" w:rsidRPr="007F0769">
        <w:rPr>
          <w:rFonts w:ascii="Arial" w:hAnsi="Arial" w:cs="Arial"/>
          <w:sz w:val="20"/>
          <w:szCs w:val="20"/>
          <w:lang w:val="en-US" w:eastAsia="zh-CN"/>
        </w:rPr>
        <w:t>3GPP RAN TSG WG2 Meeting #117</w:t>
      </w:r>
      <w:r w:rsidR="00B30844">
        <w:rPr>
          <w:rFonts w:ascii="Arial" w:hAnsi="Arial" w:cs="Arial"/>
          <w:sz w:val="20"/>
          <w:szCs w:val="20"/>
          <w:lang w:val="en-US" w:eastAsia="zh-CN"/>
        </w:rPr>
        <w:t>-</w:t>
      </w:r>
      <w:r w:rsidR="007F0769" w:rsidRPr="007F0769">
        <w:rPr>
          <w:rFonts w:ascii="Arial" w:hAnsi="Arial" w:cs="Arial"/>
          <w:sz w:val="20"/>
          <w:szCs w:val="20"/>
          <w:lang w:val="en-US" w:eastAsia="zh-CN"/>
        </w:rPr>
        <w:t xml:space="preserve">e, </w:t>
      </w:r>
      <w:r w:rsidR="007F0769" w:rsidRPr="007F0769">
        <w:rPr>
          <w:rFonts w:ascii="Arial" w:hAnsi="Arial" w:cs="Arial"/>
          <w:sz w:val="20"/>
          <w:szCs w:val="20"/>
          <w:lang w:val="en-GB"/>
        </w:rPr>
        <w:t>Electronic Meeting, February-March, 2022</w:t>
      </w:r>
    </w:p>
    <w:p w14:paraId="3753D601" w14:textId="4723F02E" w:rsidR="00725E15" w:rsidRPr="007F0769" w:rsidRDefault="00725E15" w:rsidP="00FA11EE">
      <w:pPr>
        <w:pStyle w:val="ListParagraph"/>
        <w:widowControl w:val="0"/>
        <w:autoSpaceDE w:val="0"/>
        <w:autoSpaceDN w:val="0"/>
        <w:adjustRightInd w:val="0"/>
        <w:spacing w:after="120"/>
        <w:ind w:left="0"/>
        <w:rPr>
          <w:rFonts w:ascii="Arial" w:hAnsi="Arial" w:cs="Arial"/>
          <w:sz w:val="20"/>
          <w:szCs w:val="20"/>
          <w:lang w:val="en-US" w:eastAsia="zh-CN"/>
        </w:rPr>
      </w:pPr>
      <w:r>
        <w:rPr>
          <w:rFonts w:ascii="Arial" w:hAnsi="Arial" w:cs="Arial"/>
          <w:sz w:val="20"/>
          <w:szCs w:val="20"/>
          <w:lang w:val="en-GB"/>
        </w:rPr>
        <w:t xml:space="preserve">[7] </w:t>
      </w:r>
      <w:r w:rsidRPr="00725E15">
        <w:rPr>
          <w:rFonts w:ascii="Arial" w:hAnsi="Arial" w:cs="Arial"/>
          <w:sz w:val="20"/>
          <w:szCs w:val="20"/>
          <w:lang w:val="en-GB"/>
        </w:rPr>
        <w:t>R1-2202877</w:t>
      </w:r>
      <w:r>
        <w:rPr>
          <w:rFonts w:ascii="Arial" w:hAnsi="Arial" w:cs="Arial"/>
          <w:sz w:val="20"/>
          <w:szCs w:val="20"/>
          <w:lang w:val="en-GB"/>
        </w:rPr>
        <w:t xml:space="preserve">, </w:t>
      </w:r>
      <w:r w:rsidRPr="00725E15">
        <w:rPr>
          <w:rFonts w:ascii="Arial" w:hAnsi="Arial" w:cs="Arial"/>
          <w:sz w:val="20"/>
          <w:szCs w:val="20"/>
          <w:lang w:val="en-GB"/>
        </w:rPr>
        <w:t>Reply LS on range of power control parameters for eIAB</w:t>
      </w:r>
      <w:r>
        <w:rPr>
          <w:rFonts w:ascii="Arial" w:hAnsi="Arial" w:cs="Arial"/>
          <w:sz w:val="20"/>
          <w:szCs w:val="20"/>
          <w:lang w:val="en-GB"/>
        </w:rPr>
        <w:t>.</w:t>
      </w:r>
    </w:p>
    <w:p w14:paraId="2F9D3C13" w14:textId="77777777" w:rsidR="00EA4ABD" w:rsidRPr="007F0769" w:rsidRDefault="00EA4ABD" w:rsidP="00FA11EE">
      <w:pPr>
        <w:pStyle w:val="ListParagraph"/>
        <w:widowControl w:val="0"/>
        <w:autoSpaceDE w:val="0"/>
        <w:autoSpaceDN w:val="0"/>
        <w:adjustRightInd w:val="0"/>
        <w:spacing w:after="120"/>
        <w:ind w:left="0"/>
        <w:rPr>
          <w:rFonts w:ascii="Times New Roman" w:hAnsi="Times New Roman"/>
          <w:sz w:val="20"/>
          <w:lang w:val="en-GB" w:eastAsia="zh-CN"/>
        </w:rPr>
      </w:pPr>
    </w:p>
    <w:sectPr w:rsidR="00EA4ABD" w:rsidRPr="007F0769"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C17E" w14:textId="77777777" w:rsidR="00DC13C7" w:rsidRDefault="00DC13C7" w:rsidP="00796430">
      <w:r>
        <w:separator/>
      </w:r>
    </w:p>
  </w:endnote>
  <w:endnote w:type="continuationSeparator" w:id="0">
    <w:p w14:paraId="16CA1421" w14:textId="77777777" w:rsidR="00DC13C7" w:rsidRDefault="00DC13C7" w:rsidP="00796430">
      <w:r>
        <w:continuationSeparator/>
      </w:r>
    </w:p>
  </w:endnote>
  <w:endnote w:type="continuationNotice" w:id="1">
    <w:p w14:paraId="11E05B7B" w14:textId="77777777" w:rsidR="00DC13C7" w:rsidRDefault="00DC1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3DD8D" w14:textId="77777777" w:rsidR="00EB7A68" w:rsidRDefault="00EB7A6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606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606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17706" w14:textId="77777777" w:rsidR="00DC13C7" w:rsidRDefault="00DC13C7" w:rsidP="00796430">
      <w:r>
        <w:separator/>
      </w:r>
    </w:p>
  </w:footnote>
  <w:footnote w:type="continuationSeparator" w:id="0">
    <w:p w14:paraId="3E57D53D" w14:textId="77777777" w:rsidR="00DC13C7" w:rsidRDefault="00DC13C7" w:rsidP="00796430">
      <w:r>
        <w:continuationSeparator/>
      </w:r>
    </w:p>
  </w:footnote>
  <w:footnote w:type="continuationNotice" w:id="1">
    <w:p w14:paraId="69E74C56" w14:textId="77777777" w:rsidR="00DC13C7" w:rsidRDefault="00DC1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B701E" w14:textId="77777777" w:rsidR="00EB7A68" w:rsidRDefault="00EB7A68"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E42E58"/>
    <w:multiLevelType w:val="hybridMultilevel"/>
    <w:tmpl w:val="F13AC808"/>
    <w:lvl w:ilvl="0" w:tplc="3EDAC3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F97169"/>
    <w:multiLevelType w:val="hybridMultilevel"/>
    <w:tmpl w:val="C0DEBCB8"/>
    <w:lvl w:ilvl="0" w:tplc="641AD98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DC0651BE">
      <w:start w:val="1"/>
      <w:numFmt w:val="bullet"/>
      <w:pStyle w:val="ListBullet"/>
      <w:lvlText w:val="-"/>
      <w:lvlJc w:val="left"/>
      <w:pPr>
        <w:tabs>
          <w:tab w:val="num" w:pos="510"/>
        </w:tabs>
        <w:ind w:left="510" w:hanging="397"/>
      </w:pPr>
      <w:rPr>
        <w:rFonts w:ascii="Times New Roman" w:hAnsi="Times New Roman" w:cs="Times New Roman" w:hint="default"/>
      </w:rPr>
    </w:lvl>
    <w:lvl w:ilvl="1" w:tplc="74D0D8D2" w:tentative="1">
      <w:start w:val="1"/>
      <w:numFmt w:val="bullet"/>
      <w:lvlText w:val="o"/>
      <w:lvlJc w:val="left"/>
      <w:pPr>
        <w:tabs>
          <w:tab w:val="num" w:pos="1440"/>
        </w:tabs>
        <w:ind w:left="1440" w:hanging="360"/>
      </w:pPr>
      <w:rPr>
        <w:rFonts w:ascii="DotumChe" w:hAnsi="DotumChe" w:cs="DotumChe" w:hint="default"/>
      </w:rPr>
    </w:lvl>
    <w:lvl w:ilvl="2" w:tplc="AC20DC7C" w:tentative="1">
      <w:start w:val="1"/>
      <w:numFmt w:val="bullet"/>
      <w:lvlText w:val=""/>
      <w:lvlJc w:val="left"/>
      <w:pPr>
        <w:tabs>
          <w:tab w:val="num" w:pos="2160"/>
        </w:tabs>
        <w:ind w:left="2160" w:hanging="360"/>
      </w:pPr>
      <w:rPr>
        <w:rFonts w:ascii="Calibri" w:hAnsi="Calibri" w:hint="default"/>
      </w:rPr>
    </w:lvl>
    <w:lvl w:ilvl="3" w:tplc="0EE266F6" w:tentative="1">
      <w:start w:val="1"/>
      <w:numFmt w:val="bullet"/>
      <w:lvlText w:val=""/>
      <w:lvlJc w:val="left"/>
      <w:pPr>
        <w:tabs>
          <w:tab w:val="num" w:pos="2880"/>
        </w:tabs>
        <w:ind w:left="2880" w:hanging="360"/>
      </w:pPr>
      <w:rPr>
        <w:rFonts w:ascii="minorBidi" w:hAnsi="minorBidi" w:hint="default"/>
      </w:rPr>
    </w:lvl>
    <w:lvl w:ilvl="4" w:tplc="56AEC888" w:tentative="1">
      <w:start w:val="1"/>
      <w:numFmt w:val="bullet"/>
      <w:lvlText w:val="o"/>
      <w:lvlJc w:val="left"/>
      <w:pPr>
        <w:tabs>
          <w:tab w:val="num" w:pos="3600"/>
        </w:tabs>
        <w:ind w:left="3600" w:hanging="360"/>
      </w:pPr>
      <w:rPr>
        <w:rFonts w:ascii="DotumChe" w:hAnsi="DotumChe" w:cs="DotumChe" w:hint="default"/>
      </w:rPr>
    </w:lvl>
    <w:lvl w:ilvl="5" w:tplc="B3D81924" w:tentative="1">
      <w:start w:val="1"/>
      <w:numFmt w:val="bullet"/>
      <w:lvlText w:val=""/>
      <w:lvlJc w:val="left"/>
      <w:pPr>
        <w:tabs>
          <w:tab w:val="num" w:pos="4320"/>
        </w:tabs>
        <w:ind w:left="4320" w:hanging="360"/>
      </w:pPr>
      <w:rPr>
        <w:rFonts w:ascii="Calibri" w:hAnsi="Calibri" w:hint="default"/>
      </w:rPr>
    </w:lvl>
    <w:lvl w:ilvl="6" w:tplc="F2AC4234" w:tentative="1">
      <w:start w:val="1"/>
      <w:numFmt w:val="bullet"/>
      <w:lvlText w:val=""/>
      <w:lvlJc w:val="left"/>
      <w:pPr>
        <w:tabs>
          <w:tab w:val="num" w:pos="5040"/>
        </w:tabs>
        <w:ind w:left="5040" w:hanging="360"/>
      </w:pPr>
      <w:rPr>
        <w:rFonts w:ascii="minorBidi" w:hAnsi="minorBidi" w:hint="default"/>
      </w:rPr>
    </w:lvl>
    <w:lvl w:ilvl="7" w:tplc="596846A4" w:tentative="1">
      <w:start w:val="1"/>
      <w:numFmt w:val="bullet"/>
      <w:lvlText w:val="o"/>
      <w:lvlJc w:val="left"/>
      <w:pPr>
        <w:tabs>
          <w:tab w:val="num" w:pos="5760"/>
        </w:tabs>
        <w:ind w:left="5760" w:hanging="360"/>
      </w:pPr>
      <w:rPr>
        <w:rFonts w:ascii="DotumChe" w:hAnsi="DotumChe" w:cs="DotumChe" w:hint="default"/>
      </w:rPr>
    </w:lvl>
    <w:lvl w:ilvl="8" w:tplc="534C177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AE039C"/>
    <w:multiLevelType w:val="hybridMultilevel"/>
    <w:tmpl w:val="54C21F88"/>
    <w:lvl w:ilvl="0" w:tplc="641AD98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99200D"/>
    <w:multiLevelType w:val="hybridMultilevel"/>
    <w:tmpl w:val="3C342640"/>
    <w:lvl w:ilvl="0" w:tplc="3EDAC35A">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3E866555"/>
    <w:multiLevelType w:val="hybridMultilevel"/>
    <w:tmpl w:val="827E9CAE"/>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D3C10"/>
    <w:multiLevelType w:val="hybridMultilevel"/>
    <w:tmpl w:val="F582087C"/>
    <w:lvl w:ilvl="0" w:tplc="3EDAC35A">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1DA3238"/>
    <w:name w:val="Recommend3"/>
    <w:lvl w:ilvl="0" w:tplc="8FA8BC86">
      <w:start w:val="1"/>
      <w:numFmt w:val="decimal"/>
      <w:pStyle w:val="Observation"/>
      <w:lvlText w:val="Observation %1"/>
      <w:lvlJc w:val="left"/>
      <w:pPr>
        <w:ind w:left="360" w:hanging="360"/>
      </w:pPr>
      <w:rPr>
        <w:rFonts w:hint="default"/>
      </w:rPr>
    </w:lvl>
    <w:lvl w:ilvl="1" w:tplc="EF16A068" w:tentative="1">
      <w:start w:val="1"/>
      <w:numFmt w:val="lowerLetter"/>
      <w:lvlText w:val="%2."/>
      <w:lvlJc w:val="left"/>
      <w:pPr>
        <w:ind w:left="1440" w:hanging="360"/>
      </w:pPr>
    </w:lvl>
    <w:lvl w:ilvl="2" w:tplc="2E84DBE4" w:tentative="1">
      <w:start w:val="1"/>
      <w:numFmt w:val="lowerRoman"/>
      <w:lvlText w:val="%3."/>
      <w:lvlJc w:val="right"/>
      <w:pPr>
        <w:ind w:left="2160" w:hanging="180"/>
      </w:pPr>
    </w:lvl>
    <w:lvl w:ilvl="3" w:tplc="4C3041DA" w:tentative="1">
      <w:start w:val="1"/>
      <w:numFmt w:val="decimal"/>
      <w:lvlText w:val="%4."/>
      <w:lvlJc w:val="left"/>
      <w:pPr>
        <w:ind w:left="2880" w:hanging="360"/>
      </w:pPr>
    </w:lvl>
    <w:lvl w:ilvl="4" w:tplc="D9042D5E" w:tentative="1">
      <w:start w:val="1"/>
      <w:numFmt w:val="lowerLetter"/>
      <w:lvlText w:val="%5."/>
      <w:lvlJc w:val="left"/>
      <w:pPr>
        <w:ind w:left="3600" w:hanging="360"/>
      </w:pPr>
    </w:lvl>
    <w:lvl w:ilvl="5" w:tplc="D74E698C" w:tentative="1">
      <w:start w:val="1"/>
      <w:numFmt w:val="lowerRoman"/>
      <w:lvlText w:val="%6."/>
      <w:lvlJc w:val="right"/>
      <w:pPr>
        <w:ind w:left="4320" w:hanging="180"/>
      </w:pPr>
    </w:lvl>
    <w:lvl w:ilvl="6" w:tplc="94C60300" w:tentative="1">
      <w:start w:val="1"/>
      <w:numFmt w:val="decimal"/>
      <w:lvlText w:val="%7."/>
      <w:lvlJc w:val="left"/>
      <w:pPr>
        <w:ind w:left="5040" w:hanging="360"/>
      </w:pPr>
    </w:lvl>
    <w:lvl w:ilvl="7" w:tplc="4E9288CC" w:tentative="1">
      <w:start w:val="1"/>
      <w:numFmt w:val="lowerLetter"/>
      <w:lvlText w:val="%8."/>
      <w:lvlJc w:val="left"/>
      <w:pPr>
        <w:ind w:left="5760" w:hanging="360"/>
      </w:pPr>
    </w:lvl>
    <w:lvl w:ilvl="8" w:tplc="6A04AE4C" w:tentative="1">
      <w:start w:val="1"/>
      <w:numFmt w:val="lowerRoman"/>
      <w:lvlText w:val="%9."/>
      <w:lvlJc w:val="right"/>
      <w:pPr>
        <w:ind w:left="6480" w:hanging="180"/>
      </w:pPr>
    </w:lvl>
  </w:abstractNum>
  <w:abstractNum w:abstractNumId="18" w15:restartNumberingAfterBreak="0">
    <w:nsid w:val="51394616"/>
    <w:multiLevelType w:val="hybridMultilevel"/>
    <w:tmpl w:val="F1EA5DB2"/>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6D5989"/>
    <w:multiLevelType w:val="hybridMultilevel"/>
    <w:tmpl w:val="463E3174"/>
    <w:lvl w:ilvl="0" w:tplc="641AD984">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03EA842A">
      <w:start w:val="1"/>
      <w:numFmt w:val="bullet"/>
      <w:pStyle w:val="ListBullet3"/>
      <w:lvlText w:val="-"/>
      <w:lvlJc w:val="left"/>
      <w:pPr>
        <w:tabs>
          <w:tab w:val="num" w:pos="1077"/>
        </w:tabs>
        <w:ind w:left="1077" w:hanging="397"/>
      </w:pPr>
      <w:rPr>
        <w:rFonts w:ascii="Times New Roman" w:hAnsi="Times New Roman" w:cs="Times New Roman" w:hint="default"/>
      </w:rPr>
    </w:lvl>
    <w:lvl w:ilvl="1" w:tplc="D40AFF86" w:tentative="1">
      <w:start w:val="1"/>
      <w:numFmt w:val="bullet"/>
      <w:lvlText w:val="o"/>
      <w:lvlJc w:val="left"/>
      <w:pPr>
        <w:tabs>
          <w:tab w:val="num" w:pos="1440"/>
        </w:tabs>
        <w:ind w:left="1440" w:hanging="360"/>
      </w:pPr>
      <w:rPr>
        <w:rFonts w:ascii="DotumChe" w:hAnsi="DotumChe" w:cs="DotumChe" w:hint="default"/>
      </w:rPr>
    </w:lvl>
    <w:lvl w:ilvl="2" w:tplc="47944DAE" w:tentative="1">
      <w:start w:val="1"/>
      <w:numFmt w:val="bullet"/>
      <w:lvlText w:val=""/>
      <w:lvlJc w:val="left"/>
      <w:pPr>
        <w:tabs>
          <w:tab w:val="num" w:pos="2160"/>
        </w:tabs>
        <w:ind w:left="2160" w:hanging="360"/>
      </w:pPr>
      <w:rPr>
        <w:rFonts w:ascii="Calibri" w:hAnsi="Calibri" w:hint="default"/>
      </w:rPr>
    </w:lvl>
    <w:lvl w:ilvl="3" w:tplc="6ECAC104" w:tentative="1">
      <w:start w:val="1"/>
      <w:numFmt w:val="bullet"/>
      <w:lvlText w:val=""/>
      <w:lvlJc w:val="left"/>
      <w:pPr>
        <w:tabs>
          <w:tab w:val="num" w:pos="2880"/>
        </w:tabs>
        <w:ind w:left="2880" w:hanging="360"/>
      </w:pPr>
      <w:rPr>
        <w:rFonts w:ascii="minorBidi" w:hAnsi="minorBidi" w:hint="default"/>
      </w:rPr>
    </w:lvl>
    <w:lvl w:ilvl="4" w:tplc="41827A02" w:tentative="1">
      <w:start w:val="1"/>
      <w:numFmt w:val="bullet"/>
      <w:lvlText w:val="o"/>
      <w:lvlJc w:val="left"/>
      <w:pPr>
        <w:tabs>
          <w:tab w:val="num" w:pos="3600"/>
        </w:tabs>
        <w:ind w:left="3600" w:hanging="360"/>
      </w:pPr>
      <w:rPr>
        <w:rFonts w:ascii="DotumChe" w:hAnsi="DotumChe" w:cs="DotumChe" w:hint="default"/>
      </w:rPr>
    </w:lvl>
    <w:lvl w:ilvl="5" w:tplc="3730915C" w:tentative="1">
      <w:start w:val="1"/>
      <w:numFmt w:val="bullet"/>
      <w:lvlText w:val=""/>
      <w:lvlJc w:val="left"/>
      <w:pPr>
        <w:tabs>
          <w:tab w:val="num" w:pos="4320"/>
        </w:tabs>
        <w:ind w:left="4320" w:hanging="360"/>
      </w:pPr>
      <w:rPr>
        <w:rFonts w:ascii="Calibri" w:hAnsi="Calibri" w:hint="default"/>
      </w:rPr>
    </w:lvl>
    <w:lvl w:ilvl="6" w:tplc="0504D8B8" w:tentative="1">
      <w:start w:val="1"/>
      <w:numFmt w:val="bullet"/>
      <w:lvlText w:val=""/>
      <w:lvlJc w:val="left"/>
      <w:pPr>
        <w:tabs>
          <w:tab w:val="num" w:pos="5040"/>
        </w:tabs>
        <w:ind w:left="5040" w:hanging="360"/>
      </w:pPr>
      <w:rPr>
        <w:rFonts w:ascii="minorBidi" w:hAnsi="minorBidi" w:hint="default"/>
      </w:rPr>
    </w:lvl>
    <w:lvl w:ilvl="7" w:tplc="BDA28FA2" w:tentative="1">
      <w:start w:val="1"/>
      <w:numFmt w:val="bullet"/>
      <w:lvlText w:val="o"/>
      <w:lvlJc w:val="left"/>
      <w:pPr>
        <w:tabs>
          <w:tab w:val="num" w:pos="5760"/>
        </w:tabs>
        <w:ind w:left="5760" w:hanging="360"/>
      </w:pPr>
      <w:rPr>
        <w:rFonts w:ascii="DotumChe" w:hAnsi="DotumChe" w:cs="DotumChe" w:hint="default"/>
      </w:rPr>
    </w:lvl>
    <w:lvl w:ilvl="8" w:tplc="AE801A7E"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5F9D4926"/>
    <w:multiLevelType w:val="hybridMultilevel"/>
    <w:tmpl w:val="F09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916DE"/>
    <w:multiLevelType w:val="hybridMultilevel"/>
    <w:tmpl w:val="FCC6E292"/>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11C84"/>
    <w:multiLevelType w:val="hybridMultilevel"/>
    <w:tmpl w:val="6854CA4A"/>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7F3A3AAE"/>
    <w:multiLevelType w:val="hybridMultilevel"/>
    <w:tmpl w:val="EAB2351C"/>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13ACF"/>
    <w:multiLevelType w:val="hybridMultilevel"/>
    <w:tmpl w:val="B6B4CDFA"/>
    <w:lvl w:ilvl="0" w:tplc="19088D8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2"/>
  </w:num>
  <w:num w:numId="4">
    <w:abstractNumId w:val="7"/>
  </w:num>
  <w:num w:numId="5">
    <w:abstractNumId w:val="21"/>
  </w:num>
  <w:num w:numId="6">
    <w:abstractNumId w:val="8"/>
  </w:num>
  <w:num w:numId="7">
    <w:abstractNumId w:val="3"/>
  </w:num>
  <w:num w:numId="8">
    <w:abstractNumId w:val="17"/>
  </w:num>
  <w:num w:numId="9">
    <w:abstractNumId w:val="20"/>
    <w:lvlOverride w:ilvl="0">
      <w:startOverride w:val="1"/>
    </w:lvlOverride>
  </w:num>
  <w:num w:numId="10">
    <w:abstractNumId w:val="2"/>
  </w:num>
  <w:num w:numId="11">
    <w:abstractNumId w:val="15"/>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
  </w:num>
  <w:num w:numId="15">
    <w:abstractNumId w:val="9"/>
  </w:num>
  <w:num w:numId="16">
    <w:abstractNumId w:val="19"/>
  </w:num>
  <w:num w:numId="17">
    <w:abstractNumId w:val="6"/>
  </w:num>
  <w:num w:numId="18">
    <w:abstractNumId w:val="10"/>
  </w:num>
  <w:num w:numId="19">
    <w:abstractNumId w:val="28"/>
  </w:num>
  <w:num w:numId="20">
    <w:abstractNumId w:val="27"/>
  </w:num>
  <w:num w:numId="21">
    <w:abstractNumId w:val="4"/>
  </w:num>
  <w:num w:numId="22">
    <w:abstractNumId w:val="22"/>
  </w:num>
  <w:num w:numId="23">
    <w:abstractNumId w:val="24"/>
  </w:num>
  <w:num w:numId="24">
    <w:abstractNumId w:val="11"/>
  </w:num>
  <w:num w:numId="25">
    <w:abstractNumId w:val="14"/>
  </w:num>
  <w:num w:numId="26">
    <w:abstractNumId w:val="0"/>
  </w:num>
  <w:num w:numId="27">
    <w:abstractNumId w:val="23"/>
  </w:num>
  <w:num w:numId="28">
    <w:abstractNumId w:val="18"/>
  </w:num>
  <w:num w:numId="29">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224"/>
    <w:rsid w:val="00001832"/>
    <w:rsid w:val="00001D37"/>
    <w:rsid w:val="00002368"/>
    <w:rsid w:val="000023A4"/>
    <w:rsid w:val="0000251C"/>
    <w:rsid w:val="000025F2"/>
    <w:rsid w:val="00002776"/>
    <w:rsid w:val="00002F8A"/>
    <w:rsid w:val="0000319E"/>
    <w:rsid w:val="00003313"/>
    <w:rsid w:val="0000345D"/>
    <w:rsid w:val="00003AE5"/>
    <w:rsid w:val="00003B22"/>
    <w:rsid w:val="00003DBE"/>
    <w:rsid w:val="00004096"/>
    <w:rsid w:val="00004173"/>
    <w:rsid w:val="00004334"/>
    <w:rsid w:val="0000477C"/>
    <w:rsid w:val="000048B3"/>
    <w:rsid w:val="00004E23"/>
    <w:rsid w:val="0000509D"/>
    <w:rsid w:val="000053EB"/>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61D"/>
    <w:rsid w:val="00012912"/>
    <w:rsid w:val="00012D23"/>
    <w:rsid w:val="00013173"/>
    <w:rsid w:val="000134B6"/>
    <w:rsid w:val="0001356C"/>
    <w:rsid w:val="000137D3"/>
    <w:rsid w:val="00013804"/>
    <w:rsid w:val="00013866"/>
    <w:rsid w:val="00013A09"/>
    <w:rsid w:val="00013F1B"/>
    <w:rsid w:val="000143B7"/>
    <w:rsid w:val="000149C6"/>
    <w:rsid w:val="00014C5C"/>
    <w:rsid w:val="00014FE3"/>
    <w:rsid w:val="000151DC"/>
    <w:rsid w:val="00015636"/>
    <w:rsid w:val="00015C97"/>
    <w:rsid w:val="00016045"/>
    <w:rsid w:val="00016082"/>
    <w:rsid w:val="00016972"/>
    <w:rsid w:val="00016DC9"/>
    <w:rsid w:val="0001715F"/>
    <w:rsid w:val="0001751F"/>
    <w:rsid w:val="00017660"/>
    <w:rsid w:val="000176BB"/>
    <w:rsid w:val="00017A07"/>
    <w:rsid w:val="00017AD4"/>
    <w:rsid w:val="00017B69"/>
    <w:rsid w:val="0002010C"/>
    <w:rsid w:val="000203F9"/>
    <w:rsid w:val="00020432"/>
    <w:rsid w:val="000204B9"/>
    <w:rsid w:val="0002064B"/>
    <w:rsid w:val="0002071F"/>
    <w:rsid w:val="00020B28"/>
    <w:rsid w:val="00020D94"/>
    <w:rsid w:val="00021167"/>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21C"/>
    <w:rsid w:val="0002769F"/>
    <w:rsid w:val="00027B0E"/>
    <w:rsid w:val="00027CE3"/>
    <w:rsid w:val="00027FFC"/>
    <w:rsid w:val="000303D4"/>
    <w:rsid w:val="00030C58"/>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BDC"/>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5AD"/>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3E0"/>
    <w:rsid w:val="000424D0"/>
    <w:rsid w:val="00042989"/>
    <w:rsid w:val="00042C1B"/>
    <w:rsid w:val="00042FB6"/>
    <w:rsid w:val="00043526"/>
    <w:rsid w:val="000437B0"/>
    <w:rsid w:val="00043919"/>
    <w:rsid w:val="00044C97"/>
    <w:rsid w:val="00044CA1"/>
    <w:rsid w:val="000452D4"/>
    <w:rsid w:val="00045476"/>
    <w:rsid w:val="0004576B"/>
    <w:rsid w:val="00045E50"/>
    <w:rsid w:val="0004607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914"/>
    <w:rsid w:val="00052D6F"/>
    <w:rsid w:val="00052DD7"/>
    <w:rsid w:val="00052DE5"/>
    <w:rsid w:val="00053002"/>
    <w:rsid w:val="000531D3"/>
    <w:rsid w:val="00053438"/>
    <w:rsid w:val="00054155"/>
    <w:rsid w:val="000541BE"/>
    <w:rsid w:val="00054303"/>
    <w:rsid w:val="00054426"/>
    <w:rsid w:val="0005468E"/>
    <w:rsid w:val="00054C06"/>
    <w:rsid w:val="00054DD8"/>
    <w:rsid w:val="00054E21"/>
    <w:rsid w:val="00054E27"/>
    <w:rsid w:val="000551B1"/>
    <w:rsid w:val="00055232"/>
    <w:rsid w:val="000560D1"/>
    <w:rsid w:val="00056218"/>
    <w:rsid w:val="00056705"/>
    <w:rsid w:val="00056A3D"/>
    <w:rsid w:val="00056C68"/>
    <w:rsid w:val="00057142"/>
    <w:rsid w:val="000572C2"/>
    <w:rsid w:val="000579B5"/>
    <w:rsid w:val="00057B2B"/>
    <w:rsid w:val="000605C3"/>
    <w:rsid w:val="00060740"/>
    <w:rsid w:val="00060D9E"/>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C0C"/>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1FD"/>
    <w:rsid w:val="0007123C"/>
    <w:rsid w:val="00071907"/>
    <w:rsid w:val="00071A3B"/>
    <w:rsid w:val="00071B34"/>
    <w:rsid w:val="0007216C"/>
    <w:rsid w:val="000721AD"/>
    <w:rsid w:val="000725A6"/>
    <w:rsid w:val="00072D09"/>
    <w:rsid w:val="00073535"/>
    <w:rsid w:val="00073677"/>
    <w:rsid w:val="00073B12"/>
    <w:rsid w:val="00073B13"/>
    <w:rsid w:val="00073D04"/>
    <w:rsid w:val="00073DFA"/>
    <w:rsid w:val="000745F7"/>
    <w:rsid w:val="000747B4"/>
    <w:rsid w:val="000748E0"/>
    <w:rsid w:val="000748F8"/>
    <w:rsid w:val="00074D19"/>
    <w:rsid w:val="00074D86"/>
    <w:rsid w:val="0007540D"/>
    <w:rsid w:val="00075659"/>
    <w:rsid w:val="000757F0"/>
    <w:rsid w:val="00075AA5"/>
    <w:rsid w:val="00075CFB"/>
    <w:rsid w:val="0007638B"/>
    <w:rsid w:val="00076A9A"/>
    <w:rsid w:val="0007709E"/>
    <w:rsid w:val="00077386"/>
    <w:rsid w:val="00077477"/>
    <w:rsid w:val="00077D6D"/>
    <w:rsid w:val="00077E02"/>
    <w:rsid w:val="000800F2"/>
    <w:rsid w:val="00080387"/>
    <w:rsid w:val="0008061A"/>
    <w:rsid w:val="00080CD5"/>
    <w:rsid w:val="00080FD1"/>
    <w:rsid w:val="000813A2"/>
    <w:rsid w:val="00081455"/>
    <w:rsid w:val="00081B84"/>
    <w:rsid w:val="00081D51"/>
    <w:rsid w:val="00082044"/>
    <w:rsid w:val="000828BF"/>
    <w:rsid w:val="00082A7F"/>
    <w:rsid w:val="0008311C"/>
    <w:rsid w:val="0008319F"/>
    <w:rsid w:val="00083334"/>
    <w:rsid w:val="0008333B"/>
    <w:rsid w:val="000833E0"/>
    <w:rsid w:val="000834FC"/>
    <w:rsid w:val="000835F6"/>
    <w:rsid w:val="00083A8E"/>
    <w:rsid w:val="00083B89"/>
    <w:rsid w:val="00083CF7"/>
    <w:rsid w:val="00083F2C"/>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2D0"/>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5DE"/>
    <w:rsid w:val="0009768E"/>
    <w:rsid w:val="000979B8"/>
    <w:rsid w:val="000A022F"/>
    <w:rsid w:val="000A0BAE"/>
    <w:rsid w:val="000A0D0D"/>
    <w:rsid w:val="000A130C"/>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522"/>
    <w:rsid w:val="000A4623"/>
    <w:rsid w:val="000A4BF1"/>
    <w:rsid w:val="000A4ED4"/>
    <w:rsid w:val="000A4F23"/>
    <w:rsid w:val="000A511C"/>
    <w:rsid w:val="000A58E7"/>
    <w:rsid w:val="000A5987"/>
    <w:rsid w:val="000A5E70"/>
    <w:rsid w:val="000A5F85"/>
    <w:rsid w:val="000A6271"/>
    <w:rsid w:val="000A645B"/>
    <w:rsid w:val="000A698B"/>
    <w:rsid w:val="000A6D84"/>
    <w:rsid w:val="000A70C4"/>
    <w:rsid w:val="000A7315"/>
    <w:rsid w:val="000A7388"/>
    <w:rsid w:val="000A76FD"/>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7F1"/>
    <w:rsid w:val="000B1997"/>
    <w:rsid w:val="000B21F1"/>
    <w:rsid w:val="000B2201"/>
    <w:rsid w:val="000B248F"/>
    <w:rsid w:val="000B2673"/>
    <w:rsid w:val="000B2750"/>
    <w:rsid w:val="000B306E"/>
    <w:rsid w:val="000B3421"/>
    <w:rsid w:val="000B3489"/>
    <w:rsid w:val="000B3C28"/>
    <w:rsid w:val="000B44EF"/>
    <w:rsid w:val="000B4B62"/>
    <w:rsid w:val="000B535E"/>
    <w:rsid w:val="000B568F"/>
    <w:rsid w:val="000B569C"/>
    <w:rsid w:val="000B60A1"/>
    <w:rsid w:val="000B60F5"/>
    <w:rsid w:val="000B626F"/>
    <w:rsid w:val="000B65F3"/>
    <w:rsid w:val="000B666E"/>
    <w:rsid w:val="000B690C"/>
    <w:rsid w:val="000B693E"/>
    <w:rsid w:val="000B7556"/>
    <w:rsid w:val="000B76C1"/>
    <w:rsid w:val="000B79E0"/>
    <w:rsid w:val="000C0566"/>
    <w:rsid w:val="000C0AFB"/>
    <w:rsid w:val="000C111E"/>
    <w:rsid w:val="000C13DF"/>
    <w:rsid w:val="000C14C2"/>
    <w:rsid w:val="000C1B1B"/>
    <w:rsid w:val="000C1B5A"/>
    <w:rsid w:val="000C24CA"/>
    <w:rsid w:val="000C2847"/>
    <w:rsid w:val="000C2F71"/>
    <w:rsid w:val="000C3041"/>
    <w:rsid w:val="000C32C2"/>
    <w:rsid w:val="000C364C"/>
    <w:rsid w:val="000C3651"/>
    <w:rsid w:val="000C3A6C"/>
    <w:rsid w:val="000C3ED9"/>
    <w:rsid w:val="000C4034"/>
    <w:rsid w:val="000C406F"/>
    <w:rsid w:val="000C423C"/>
    <w:rsid w:val="000C4506"/>
    <w:rsid w:val="000C4626"/>
    <w:rsid w:val="000C46C6"/>
    <w:rsid w:val="000C4731"/>
    <w:rsid w:val="000C4D44"/>
    <w:rsid w:val="000C4E61"/>
    <w:rsid w:val="000C4FD5"/>
    <w:rsid w:val="000C54FC"/>
    <w:rsid w:val="000C5749"/>
    <w:rsid w:val="000C58A3"/>
    <w:rsid w:val="000C5F19"/>
    <w:rsid w:val="000C6325"/>
    <w:rsid w:val="000C6C10"/>
    <w:rsid w:val="000C76BB"/>
    <w:rsid w:val="000C79F9"/>
    <w:rsid w:val="000C7CA1"/>
    <w:rsid w:val="000C7EE8"/>
    <w:rsid w:val="000C7F57"/>
    <w:rsid w:val="000D010B"/>
    <w:rsid w:val="000D0386"/>
    <w:rsid w:val="000D0D23"/>
    <w:rsid w:val="000D0E0A"/>
    <w:rsid w:val="000D1807"/>
    <w:rsid w:val="000D2241"/>
    <w:rsid w:val="000D22A7"/>
    <w:rsid w:val="000D2321"/>
    <w:rsid w:val="000D2547"/>
    <w:rsid w:val="000D325D"/>
    <w:rsid w:val="000D33BC"/>
    <w:rsid w:val="000D3C05"/>
    <w:rsid w:val="000D3D5F"/>
    <w:rsid w:val="000D3DF8"/>
    <w:rsid w:val="000D3FBE"/>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38E"/>
    <w:rsid w:val="000E15A4"/>
    <w:rsid w:val="000E1693"/>
    <w:rsid w:val="000E16D2"/>
    <w:rsid w:val="000E1736"/>
    <w:rsid w:val="000E17EB"/>
    <w:rsid w:val="000E186C"/>
    <w:rsid w:val="000E209D"/>
    <w:rsid w:val="000E21D1"/>
    <w:rsid w:val="000E22DD"/>
    <w:rsid w:val="000E231E"/>
    <w:rsid w:val="000E284C"/>
    <w:rsid w:val="000E37F0"/>
    <w:rsid w:val="000E38D1"/>
    <w:rsid w:val="000E3980"/>
    <w:rsid w:val="000E3B36"/>
    <w:rsid w:val="000E3EF1"/>
    <w:rsid w:val="000E41F0"/>
    <w:rsid w:val="000E44F2"/>
    <w:rsid w:val="000E46AF"/>
    <w:rsid w:val="000E4862"/>
    <w:rsid w:val="000E50A6"/>
    <w:rsid w:val="000E5151"/>
    <w:rsid w:val="000E572A"/>
    <w:rsid w:val="000E5854"/>
    <w:rsid w:val="000E5FE6"/>
    <w:rsid w:val="000E6687"/>
    <w:rsid w:val="000E67EE"/>
    <w:rsid w:val="000E6FC4"/>
    <w:rsid w:val="000E767F"/>
    <w:rsid w:val="000E77B4"/>
    <w:rsid w:val="000E77F9"/>
    <w:rsid w:val="000F0028"/>
    <w:rsid w:val="000F0A36"/>
    <w:rsid w:val="000F12C9"/>
    <w:rsid w:val="000F1477"/>
    <w:rsid w:val="000F159B"/>
    <w:rsid w:val="000F198F"/>
    <w:rsid w:val="000F21C3"/>
    <w:rsid w:val="000F24BF"/>
    <w:rsid w:val="000F25F5"/>
    <w:rsid w:val="000F2911"/>
    <w:rsid w:val="000F3232"/>
    <w:rsid w:val="000F325B"/>
    <w:rsid w:val="000F3A53"/>
    <w:rsid w:val="000F3C5C"/>
    <w:rsid w:val="000F3FA1"/>
    <w:rsid w:val="000F426B"/>
    <w:rsid w:val="000F46B7"/>
    <w:rsid w:val="000F4E5C"/>
    <w:rsid w:val="000F4FF8"/>
    <w:rsid w:val="000F5515"/>
    <w:rsid w:val="000F560F"/>
    <w:rsid w:val="000F57A5"/>
    <w:rsid w:val="000F57AF"/>
    <w:rsid w:val="000F6066"/>
    <w:rsid w:val="000F60D1"/>
    <w:rsid w:val="000F6238"/>
    <w:rsid w:val="000F629F"/>
    <w:rsid w:val="000F65F0"/>
    <w:rsid w:val="000F686C"/>
    <w:rsid w:val="000F6E7D"/>
    <w:rsid w:val="000F72B0"/>
    <w:rsid w:val="000F74A4"/>
    <w:rsid w:val="000F74AB"/>
    <w:rsid w:val="000F7D9D"/>
    <w:rsid w:val="000F7E5A"/>
    <w:rsid w:val="000F7FAB"/>
    <w:rsid w:val="000F7FB4"/>
    <w:rsid w:val="001000C4"/>
    <w:rsid w:val="0010017A"/>
    <w:rsid w:val="00100A3F"/>
    <w:rsid w:val="00100B8B"/>
    <w:rsid w:val="001011CB"/>
    <w:rsid w:val="001012DD"/>
    <w:rsid w:val="00101BEB"/>
    <w:rsid w:val="00101E8C"/>
    <w:rsid w:val="0010211A"/>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D13"/>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2F"/>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5B4"/>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2"/>
    <w:rsid w:val="00117BDD"/>
    <w:rsid w:val="00117D5A"/>
    <w:rsid w:val="00120BCA"/>
    <w:rsid w:val="00120DE8"/>
    <w:rsid w:val="0012121F"/>
    <w:rsid w:val="00121462"/>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179"/>
    <w:rsid w:val="00127592"/>
    <w:rsid w:val="001279F0"/>
    <w:rsid w:val="00127BFE"/>
    <w:rsid w:val="00127CCC"/>
    <w:rsid w:val="00127F3B"/>
    <w:rsid w:val="00127FE9"/>
    <w:rsid w:val="00130016"/>
    <w:rsid w:val="001300F9"/>
    <w:rsid w:val="00130591"/>
    <w:rsid w:val="00130715"/>
    <w:rsid w:val="00130C5B"/>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11C"/>
    <w:rsid w:val="0013438A"/>
    <w:rsid w:val="0013456D"/>
    <w:rsid w:val="0013618E"/>
    <w:rsid w:val="001364F2"/>
    <w:rsid w:val="001369F8"/>
    <w:rsid w:val="001378A4"/>
    <w:rsid w:val="00137972"/>
    <w:rsid w:val="00137E34"/>
    <w:rsid w:val="001401CE"/>
    <w:rsid w:val="001401FC"/>
    <w:rsid w:val="00140583"/>
    <w:rsid w:val="00140A93"/>
    <w:rsid w:val="00140BAA"/>
    <w:rsid w:val="00141AA6"/>
    <w:rsid w:val="00141CC2"/>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509"/>
    <w:rsid w:val="0015188D"/>
    <w:rsid w:val="00151ADF"/>
    <w:rsid w:val="00151AF9"/>
    <w:rsid w:val="00151C96"/>
    <w:rsid w:val="00151FF4"/>
    <w:rsid w:val="00152205"/>
    <w:rsid w:val="0015233E"/>
    <w:rsid w:val="0015236F"/>
    <w:rsid w:val="001524ED"/>
    <w:rsid w:val="00152C44"/>
    <w:rsid w:val="00152FC8"/>
    <w:rsid w:val="00154213"/>
    <w:rsid w:val="00154545"/>
    <w:rsid w:val="00155A67"/>
    <w:rsid w:val="00155EC3"/>
    <w:rsid w:val="00155FE1"/>
    <w:rsid w:val="001562DA"/>
    <w:rsid w:val="00156321"/>
    <w:rsid w:val="001564E2"/>
    <w:rsid w:val="0015660F"/>
    <w:rsid w:val="00156D4D"/>
    <w:rsid w:val="00156F7A"/>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3F2"/>
    <w:rsid w:val="00165863"/>
    <w:rsid w:val="00165992"/>
    <w:rsid w:val="001659D6"/>
    <w:rsid w:val="00165CD5"/>
    <w:rsid w:val="0016600C"/>
    <w:rsid w:val="00166122"/>
    <w:rsid w:val="00166152"/>
    <w:rsid w:val="00166606"/>
    <w:rsid w:val="00166DA1"/>
    <w:rsid w:val="00166EBD"/>
    <w:rsid w:val="00167069"/>
    <w:rsid w:val="00167298"/>
    <w:rsid w:val="00167620"/>
    <w:rsid w:val="00167A38"/>
    <w:rsid w:val="00167D1B"/>
    <w:rsid w:val="00167DF3"/>
    <w:rsid w:val="001701FD"/>
    <w:rsid w:val="00170287"/>
    <w:rsid w:val="00170755"/>
    <w:rsid w:val="001707A8"/>
    <w:rsid w:val="00170FAD"/>
    <w:rsid w:val="00171389"/>
    <w:rsid w:val="00171397"/>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5AF6"/>
    <w:rsid w:val="001761B3"/>
    <w:rsid w:val="001762EF"/>
    <w:rsid w:val="00176B73"/>
    <w:rsid w:val="00176FE9"/>
    <w:rsid w:val="00177250"/>
    <w:rsid w:val="001776CE"/>
    <w:rsid w:val="00177871"/>
    <w:rsid w:val="00177892"/>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1EE1"/>
    <w:rsid w:val="0018264C"/>
    <w:rsid w:val="00182A71"/>
    <w:rsid w:val="00182CBD"/>
    <w:rsid w:val="00182FF0"/>
    <w:rsid w:val="001839D7"/>
    <w:rsid w:val="00183A05"/>
    <w:rsid w:val="00184707"/>
    <w:rsid w:val="0018472F"/>
    <w:rsid w:val="001848D6"/>
    <w:rsid w:val="00184F83"/>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6E"/>
    <w:rsid w:val="00193487"/>
    <w:rsid w:val="00193670"/>
    <w:rsid w:val="00193DA3"/>
    <w:rsid w:val="001940A3"/>
    <w:rsid w:val="001940A4"/>
    <w:rsid w:val="0019428B"/>
    <w:rsid w:val="001944AD"/>
    <w:rsid w:val="00194C91"/>
    <w:rsid w:val="00194EA5"/>
    <w:rsid w:val="00194FB2"/>
    <w:rsid w:val="001951F2"/>
    <w:rsid w:val="00195206"/>
    <w:rsid w:val="0019550D"/>
    <w:rsid w:val="001956DF"/>
    <w:rsid w:val="001959CF"/>
    <w:rsid w:val="0019644B"/>
    <w:rsid w:val="001964B0"/>
    <w:rsid w:val="00196660"/>
    <w:rsid w:val="00196845"/>
    <w:rsid w:val="0019698B"/>
    <w:rsid w:val="00196F15"/>
    <w:rsid w:val="0019788D"/>
    <w:rsid w:val="00197D00"/>
    <w:rsid w:val="001A011D"/>
    <w:rsid w:val="001A02D3"/>
    <w:rsid w:val="001A040E"/>
    <w:rsid w:val="001A055D"/>
    <w:rsid w:val="001A060A"/>
    <w:rsid w:val="001A062B"/>
    <w:rsid w:val="001A0C45"/>
    <w:rsid w:val="001A0E16"/>
    <w:rsid w:val="001A0FA8"/>
    <w:rsid w:val="001A1591"/>
    <w:rsid w:val="001A16B5"/>
    <w:rsid w:val="001A19BE"/>
    <w:rsid w:val="001A1DAD"/>
    <w:rsid w:val="001A1E29"/>
    <w:rsid w:val="001A1EAC"/>
    <w:rsid w:val="001A1EB5"/>
    <w:rsid w:val="001A2237"/>
    <w:rsid w:val="001A2261"/>
    <w:rsid w:val="001A227A"/>
    <w:rsid w:val="001A351D"/>
    <w:rsid w:val="001A3B5B"/>
    <w:rsid w:val="001A3E86"/>
    <w:rsid w:val="001A3EAE"/>
    <w:rsid w:val="001A4167"/>
    <w:rsid w:val="001A4368"/>
    <w:rsid w:val="001A4F52"/>
    <w:rsid w:val="001A51B0"/>
    <w:rsid w:val="001A55BA"/>
    <w:rsid w:val="001A5FC0"/>
    <w:rsid w:val="001A5FED"/>
    <w:rsid w:val="001A6416"/>
    <w:rsid w:val="001A6549"/>
    <w:rsid w:val="001A67E0"/>
    <w:rsid w:val="001A6829"/>
    <w:rsid w:val="001A6990"/>
    <w:rsid w:val="001A6ABD"/>
    <w:rsid w:val="001A7456"/>
    <w:rsid w:val="001A7886"/>
    <w:rsid w:val="001A7B00"/>
    <w:rsid w:val="001A7B6A"/>
    <w:rsid w:val="001B01F1"/>
    <w:rsid w:val="001B0242"/>
    <w:rsid w:val="001B06B5"/>
    <w:rsid w:val="001B092E"/>
    <w:rsid w:val="001B0AFC"/>
    <w:rsid w:val="001B0DBB"/>
    <w:rsid w:val="001B0E18"/>
    <w:rsid w:val="001B0E92"/>
    <w:rsid w:val="001B0FDD"/>
    <w:rsid w:val="001B1553"/>
    <w:rsid w:val="001B15A1"/>
    <w:rsid w:val="001B1620"/>
    <w:rsid w:val="001B1C62"/>
    <w:rsid w:val="001B204F"/>
    <w:rsid w:val="001B20DB"/>
    <w:rsid w:val="001B25EF"/>
    <w:rsid w:val="001B2FAF"/>
    <w:rsid w:val="001B306F"/>
    <w:rsid w:val="001B32BF"/>
    <w:rsid w:val="001B3AEE"/>
    <w:rsid w:val="001B3E90"/>
    <w:rsid w:val="001B3F8E"/>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75A"/>
    <w:rsid w:val="001C0A4A"/>
    <w:rsid w:val="001C0E3B"/>
    <w:rsid w:val="001C1245"/>
    <w:rsid w:val="001C141A"/>
    <w:rsid w:val="001C162E"/>
    <w:rsid w:val="001C17E7"/>
    <w:rsid w:val="001C1A56"/>
    <w:rsid w:val="001C1B8F"/>
    <w:rsid w:val="001C1E47"/>
    <w:rsid w:val="001C2ECB"/>
    <w:rsid w:val="001C2FBD"/>
    <w:rsid w:val="001C34D3"/>
    <w:rsid w:val="001C352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1F0D"/>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5A65"/>
    <w:rsid w:val="001D667A"/>
    <w:rsid w:val="001D6959"/>
    <w:rsid w:val="001D6AE6"/>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CCF"/>
    <w:rsid w:val="001E6D10"/>
    <w:rsid w:val="001E6D97"/>
    <w:rsid w:val="001E7213"/>
    <w:rsid w:val="001E72A9"/>
    <w:rsid w:val="001E7401"/>
    <w:rsid w:val="001E757D"/>
    <w:rsid w:val="001E7B32"/>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16"/>
    <w:rsid w:val="001F4380"/>
    <w:rsid w:val="001F4BC8"/>
    <w:rsid w:val="001F4D96"/>
    <w:rsid w:val="001F4ED2"/>
    <w:rsid w:val="001F52E7"/>
    <w:rsid w:val="001F540A"/>
    <w:rsid w:val="001F56AF"/>
    <w:rsid w:val="001F595C"/>
    <w:rsid w:val="001F5A82"/>
    <w:rsid w:val="001F5CF6"/>
    <w:rsid w:val="001F5D57"/>
    <w:rsid w:val="001F5DA1"/>
    <w:rsid w:val="001F5E03"/>
    <w:rsid w:val="001F5EE7"/>
    <w:rsid w:val="001F5F9C"/>
    <w:rsid w:val="001F6196"/>
    <w:rsid w:val="001F6214"/>
    <w:rsid w:val="001F645F"/>
    <w:rsid w:val="001F6551"/>
    <w:rsid w:val="001F6B14"/>
    <w:rsid w:val="001F6DC0"/>
    <w:rsid w:val="001F75AB"/>
    <w:rsid w:val="002001C2"/>
    <w:rsid w:val="00200A22"/>
    <w:rsid w:val="00200C8C"/>
    <w:rsid w:val="00200DD2"/>
    <w:rsid w:val="00201173"/>
    <w:rsid w:val="00201187"/>
    <w:rsid w:val="00201439"/>
    <w:rsid w:val="0020163C"/>
    <w:rsid w:val="00201D00"/>
    <w:rsid w:val="00201EE2"/>
    <w:rsid w:val="002023F2"/>
    <w:rsid w:val="00202842"/>
    <w:rsid w:val="0020287F"/>
    <w:rsid w:val="00202A9B"/>
    <w:rsid w:val="00202C18"/>
    <w:rsid w:val="00202CB1"/>
    <w:rsid w:val="00202F84"/>
    <w:rsid w:val="002031AA"/>
    <w:rsid w:val="0020321C"/>
    <w:rsid w:val="0020347F"/>
    <w:rsid w:val="002034A8"/>
    <w:rsid w:val="00203CAA"/>
    <w:rsid w:val="00203E8B"/>
    <w:rsid w:val="00203EB9"/>
    <w:rsid w:val="00204126"/>
    <w:rsid w:val="0020426D"/>
    <w:rsid w:val="002044F0"/>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F3"/>
    <w:rsid w:val="0020691E"/>
    <w:rsid w:val="00206B9A"/>
    <w:rsid w:val="00206B9C"/>
    <w:rsid w:val="00207024"/>
    <w:rsid w:val="002071F2"/>
    <w:rsid w:val="00207BEE"/>
    <w:rsid w:val="00207C16"/>
    <w:rsid w:val="00207DD3"/>
    <w:rsid w:val="00207EDD"/>
    <w:rsid w:val="00210476"/>
    <w:rsid w:val="002108AC"/>
    <w:rsid w:val="002109D6"/>
    <w:rsid w:val="00210A7E"/>
    <w:rsid w:val="00210F8A"/>
    <w:rsid w:val="00211245"/>
    <w:rsid w:val="0021138B"/>
    <w:rsid w:val="002114E3"/>
    <w:rsid w:val="0021184B"/>
    <w:rsid w:val="00211A54"/>
    <w:rsid w:val="00211BF6"/>
    <w:rsid w:val="002122B3"/>
    <w:rsid w:val="0021233B"/>
    <w:rsid w:val="002124AC"/>
    <w:rsid w:val="00212AA0"/>
    <w:rsid w:val="00212D9C"/>
    <w:rsid w:val="00212F3D"/>
    <w:rsid w:val="0021379C"/>
    <w:rsid w:val="00213A33"/>
    <w:rsid w:val="00213FCD"/>
    <w:rsid w:val="00214484"/>
    <w:rsid w:val="00214ADC"/>
    <w:rsid w:val="00214B53"/>
    <w:rsid w:val="00215079"/>
    <w:rsid w:val="002150FD"/>
    <w:rsid w:val="00215210"/>
    <w:rsid w:val="002153BE"/>
    <w:rsid w:val="00215A32"/>
    <w:rsid w:val="00215B75"/>
    <w:rsid w:val="00215D48"/>
    <w:rsid w:val="00215E31"/>
    <w:rsid w:val="002161C6"/>
    <w:rsid w:val="0021624F"/>
    <w:rsid w:val="0021625D"/>
    <w:rsid w:val="002162A7"/>
    <w:rsid w:val="00216542"/>
    <w:rsid w:val="00216A68"/>
    <w:rsid w:val="00216B8F"/>
    <w:rsid w:val="00216F7D"/>
    <w:rsid w:val="00216FA4"/>
    <w:rsid w:val="002171CE"/>
    <w:rsid w:val="002173F8"/>
    <w:rsid w:val="0022016E"/>
    <w:rsid w:val="00220717"/>
    <w:rsid w:val="00220A6D"/>
    <w:rsid w:val="00220AF0"/>
    <w:rsid w:val="00220D32"/>
    <w:rsid w:val="00220EE8"/>
    <w:rsid w:val="00221519"/>
    <w:rsid w:val="00221E65"/>
    <w:rsid w:val="00222762"/>
    <w:rsid w:val="00222BC6"/>
    <w:rsid w:val="00222D87"/>
    <w:rsid w:val="00222E1F"/>
    <w:rsid w:val="00222F53"/>
    <w:rsid w:val="002231BC"/>
    <w:rsid w:val="00223209"/>
    <w:rsid w:val="00223263"/>
    <w:rsid w:val="0022372F"/>
    <w:rsid w:val="00223AAC"/>
    <w:rsid w:val="00223AC4"/>
    <w:rsid w:val="002242C6"/>
    <w:rsid w:val="00224379"/>
    <w:rsid w:val="00224EC1"/>
    <w:rsid w:val="0022526F"/>
    <w:rsid w:val="002252CF"/>
    <w:rsid w:val="00225B6E"/>
    <w:rsid w:val="00225BA9"/>
    <w:rsid w:val="00225C07"/>
    <w:rsid w:val="0022604B"/>
    <w:rsid w:val="00226341"/>
    <w:rsid w:val="002263E3"/>
    <w:rsid w:val="00226915"/>
    <w:rsid w:val="002269F9"/>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8E7"/>
    <w:rsid w:val="00232A3D"/>
    <w:rsid w:val="00232BA9"/>
    <w:rsid w:val="00232C7A"/>
    <w:rsid w:val="00232D63"/>
    <w:rsid w:val="00232E35"/>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5B93"/>
    <w:rsid w:val="00235F82"/>
    <w:rsid w:val="00236A44"/>
    <w:rsid w:val="00236B4F"/>
    <w:rsid w:val="00236F89"/>
    <w:rsid w:val="00237093"/>
    <w:rsid w:val="00237317"/>
    <w:rsid w:val="00237640"/>
    <w:rsid w:val="0023792F"/>
    <w:rsid w:val="00237ACD"/>
    <w:rsid w:val="00237C3B"/>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A4E"/>
    <w:rsid w:val="00245B8D"/>
    <w:rsid w:val="00246198"/>
    <w:rsid w:val="00246301"/>
    <w:rsid w:val="002468AE"/>
    <w:rsid w:val="00246D6F"/>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88E"/>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17B"/>
    <w:rsid w:val="00261268"/>
    <w:rsid w:val="00261726"/>
    <w:rsid w:val="00261B4F"/>
    <w:rsid w:val="00261E94"/>
    <w:rsid w:val="00262834"/>
    <w:rsid w:val="00262872"/>
    <w:rsid w:val="002629E8"/>
    <w:rsid w:val="00262F52"/>
    <w:rsid w:val="00262F9C"/>
    <w:rsid w:val="002631D4"/>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C77"/>
    <w:rsid w:val="00264F6E"/>
    <w:rsid w:val="00264FB3"/>
    <w:rsid w:val="00265127"/>
    <w:rsid w:val="002657A5"/>
    <w:rsid w:val="0026596A"/>
    <w:rsid w:val="00266700"/>
    <w:rsid w:val="00266C09"/>
    <w:rsid w:val="00266D1F"/>
    <w:rsid w:val="00266DC7"/>
    <w:rsid w:val="0026730A"/>
    <w:rsid w:val="0026738B"/>
    <w:rsid w:val="0026782E"/>
    <w:rsid w:val="0026783C"/>
    <w:rsid w:val="0027053A"/>
    <w:rsid w:val="00270AC7"/>
    <w:rsid w:val="00270EBB"/>
    <w:rsid w:val="00271658"/>
    <w:rsid w:val="0027166B"/>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BDF"/>
    <w:rsid w:val="00275E2E"/>
    <w:rsid w:val="00276086"/>
    <w:rsid w:val="002767AB"/>
    <w:rsid w:val="00276B0F"/>
    <w:rsid w:val="00277086"/>
    <w:rsid w:val="00277141"/>
    <w:rsid w:val="00277239"/>
    <w:rsid w:val="002778DD"/>
    <w:rsid w:val="00277925"/>
    <w:rsid w:val="00277B1F"/>
    <w:rsid w:val="00277B98"/>
    <w:rsid w:val="0028014B"/>
    <w:rsid w:val="002801AB"/>
    <w:rsid w:val="00280389"/>
    <w:rsid w:val="002803AE"/>
    <w:rsid w:val="002812D2"/>
    <w:rsid w:val="00281D5B"/>
    <w:rsid w:val="00281F71"/>
    <w:rsid w:val="002822B2"/>
    <w:rsid w:val="002824A2"/>
    <w:rsid w:val="0028320B"/>
    <w:rsid w:val="002837C8"/>
    <w:rsid w:val="002837E6"/>
    <w:rsid w:val="002839D0"/>
    <w:rsid w:val="00283D87"/>
    <w:rsid w:val="00283E7C"/>
    <w:rsid w:val="002840A7"/>
    <w:rsid w:val="002846EA"/>
    <w:rsid w:val="00284866"/>
    <w:rsid w:val="0028486A"/>
    <w:rsid w:val="002848B3"/>
    <w:rsid w:val="00284940"/>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4FF"/>
    <w:rsid w:val="002955AE"/>
    <w:rsid w:val="00295D02"/>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4A8"/>
    <w:rsid w:val="002A0C31"/>
    <w:rsid w:val="002A0E71"/>
    <w:rsid w:val="002A17AC"/>
    <w:rsid w:val="002A1843"/>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4F55"/>
    <w:rsid w:val="002A5186"/>
    <w:rsid w:val="002A5C7B"/>
    <w:rsid w:val="002A5E14"/>
    <w:rsid w:val="002A6255"/>
    <w:rsid w:val="002A6459"/>
    <w:rsid w:val="002A6894"/>
    <w:rsid w:val="002A6D80"/>
    <w:rsid w:val="002A6D82"/>
    <w:rsid w:val="002A7598"/>
    <w:rsid w:val="002A76D8"/>
    <w:rsid w:val="002A793B"/>
    <w:rsid w:val="002A7DA4"/>
    <w:rsid w:val="002B0757"/>
    <w:rsid w:val="002B0C4E"/>
    <w:rsid w:val="002B0F2F"/>
    <w:rsid w:val="002B1192"/>
    <w:rsid w:val="002B1282"/>
    <w:rsid w:val="002B16CA"/>
    <w:rsid w:val="002B16FA"/>
    <w:rsid w:val="002B1D91"/>
    <w:rsid w:val="002B1FFF"/>
    <w:rsid w:val="002B21E7"/>
    <w:rsid w:val="002B2672"/>
    <w:rsid w:val="002B2820"/>
    <w:rsid w:val="002B287C"/>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2E"/>
    <w:rsid w:val="002B7988"/>
    <w:rsid w:val="002B7DC6"/>
    <w:rsid w:val="002C0411"/>
    <w:rsid w:val="002C084C"/>
    <w:rsid w:val="002C086B"/>
    <w:rsid w:val="002C08DD"/>
    <w:rsid w:val="002C0A3E"/>
    <w:rsid w:val="002C0B6C"/>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203"/>
    <w:rsid w:val="002C6474"/>
    <w:rsid w:val="002C6485"/>
    <w:rsid w:val="002C6767"/>
    <w:rsid w:val="002C6DC5"/>
    <w:rsid w:val="002C70AB"/>
    <w:rsid w:val="002C70F2"/>
    <w:rsid w:val="002C7742"/>
    <w:rsid w:val="002C7835"/>
    <w:rsid w:val="002C7ED6"/>
    <w:rsid w:val="002D0151"/>
    <w:rsid w:val="002D06E7"/>
    <w:rsid w:val="002D071D"/>
    <w:rsid w:val="002D0D65"/>
    <w:rsid w:val="002D0DC0"/>
    <w:rsid w:val="002D0ED7"/>
    <w:rsid w:val="002D11E3"/>
    <w:rsid w:val="002D15E5"/>
    <w:rsid w:val="002D1A13"/>
    <w:rsid w:val="002D1A47"/>
    <w:rsid w:val="002D1E68"/>
    <w:rsid w:val="002D20FF"/>
    <w:rsid w:val="002D242F"/>
    <w:rsid w:val="002D2932"/>
    <w:rsid w:val="002D2C69"/>
    <w:rsid w:val="002D2DC6"/>
    <w:rsid w:val="002D2FF9"/>
    <w:rsid w:val="002D311E"/>
    <w:rsid w:val="002D31C8"/>
    <w:rsid w:val="002D38A1"/>
    <w:rsid w:val="002D3A05"/>
    <w:rsid w:val="002D3B3B"/>
    <w:rsid w:val="002D541C"/>
    <w:rsid w:val="002D557B"/>
    <w:rsid w:val="002D55B3"/>
    <w:rsid w:val="002D56F5"/>
    <w:rsid w:val="002D57B4"/>
    <w:rsid w:val="002D58DE"/>
    <w:rsid w:val="002D59C3"/>
    <w:rsid w:val="002D61A3"/>
    <w:rsid w:val="002D6338"/>
    <w:rsid w:val="002D64C5"/>
    <w:rsid w:val="002D6C1F"/>
    <w:rsid w:val="002D6E0D"/>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E06"/>
    <w:rsid w:val="002E1F5D"/>
    <w:rsid w:val="002E2036"/>
    <w:rsid w:val="002E2241"/>
    <w:rsid w:val="002E22EC"/>
    <w:rsid w:val="002E23AD"/>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9DA"/>
    <w:rsid w:val="002E6BB6"/>
    <w:rsid w:val="002E75BE"/>
    <w:rsid w:val="002E76FA"/>
    <w:rsid w:val="002E788A"/>
    <w:rsid w:val="002E78F8"/>
    <w:rsid w:val="002E79F6"/>
    <w:rsid w:val="002F06CE"/>
    <w:rsid w:val="002F07EB"/>
    <w:rsid w:val="002F0EE3"/>
    <w:rsid w:val="002F0FB3"/>
    <w:rsid w:val="002F107E"/>
    <w:rsid w:val="002F12E2"/>
    <w:rsid w:val="002F1488"/>
    <w:rsid w:val="002F14B5"/>
    <w:rsid w:val="002F1811"/>
    <w:rsid w:val="002F18E7"/>
    <w:rsid w:val="002F200D"/>
    <w:rsid w:val="002F20F8"/>
    <w:rsid w:val="002F22C6"/>
    <w:rsid w:val="002F24B1"/>
    <w:rsid w:val="002F24BE"/>
    <w:rsid w:val="002F3008"/>
    <w:rsid w:val="002F3294"/>
    <w:rsid w:val="002F34AB"/>
    <w:rsid w:val="002F3691"/>
    <w:rsid w:val="002F370C"/>
    <w:rsid w:val="002F3718"/>
    <w:rsid w:val="002F4506"/>
    <w:rsid w:val="002F4578"/>
    <w:rsid w:val="002F47BF"/>
    <w:rsid w:val="002F4B14"/>
    <w:rsid w:val="002F4DC9"/>
    <w:rsid w:val="002F5891"/>
    <w:rsid w:val="002F5F02"/>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1E99"/>
    <w:rsid w:val="00302082"/>
    <w:rsid w:val="00302BE1"/>
    <w:rsid w:val="00302F57"/>
    <w:rsid w:val="00303378"/>
    <w:rsid w:val="00303A9B"/>
    <w:rsid w:val="003041C7"/>
    <w:rsid w:val="003042C4"/>
    <w:rsid w:val="003047A5"/>
    <w:rsid w:val="00304A0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2E03"/>
    <w:rsid w:val="00313190"/>
    <w:rsid w:val="0031337A"/>
    <w:rsid w:val="00313420"/>
    <w:rsid w:val="00313982"/>
    <w:rsid w:val="00313A55"/>
    <w:rsid w:val="00313A7A"/>
    <w:rsid w:val="00313D30"/>
    <w:rsid w:val="00314086"/>
    <w:rsid w:val="003140DB"/>
    <w:rsid w:val="00314286"/>
    <w:rsid w:val="00314A30"/>
    <w:rsid w:val="00314C2F"/>
    <w:rsid w:val="00314CF5"/>
    <w:rsid w:val="00314E0B"/>
    <w:rsid w:val="00314E95"/>
    <w:rsid w:val="0031510B"/>
    <w:rsid w:val="00315435"/>
    <w:rsid w:val="003159F8"/>
    <w:rsid w:val="00315C04"/>
    <w:rsid w:val="00315E60"/>
    <w:rsid w:val="00315E9C"/>
    <w:rsid w:val="0031614E"/>
    <w:rsid w:val="003166A6"/>
    <w:rsid w:val="00316A6D"/>
    <w:rsid w:val="00316BF2"/>
    <w:rsid w:val="00316CAC"/>
    <w:rsid w:val="00316DAF"/>
    <w:rsid w:val="0031737C"/>
    <w:rsid w:val="00317896"/>
    <w:rsid w:val="00317A20"/>
    <w:rsid w:val="00317E1A"/>
    <w:rsid w:val="0032074B"/>
    <w:rsid w:val="003208E5"/>
    <w:rsid w:val="00320E9E"/>
    <w:rsid w:val="003212C1"/>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95C"/>
    <w:rsid w:val="00324B5E"/>
    <w:rsid w:val="00324CFC"/>
    <w:rsid w:val="00325661"/>
    <w:rsid w:val="00325671"/>
    <w:rsid w:val="0032579D"/>
    <w:rsid w:val="00325E5B"/>
    <w:rsid w:val="00325FB9"/>
    <w:rsid w:val="0032619B"/>
    <w:rsid w:val="0032658A"/>
    <w:rsid w:val="0032665E"/>
    <w:rsid w:val="003266A1"/>
    <w:rsid w:val="00326B33"/>
    <w:rsid w:val="00326DFA"/>
    <w:rsid w:val="0032708B"/>
    <w:rsid w:val="0032769F"/>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0F4"/>
    <w:rsid w:val="00333252"/>
    <w:rsid w:val="003335B3"/>
    <w:rsid w:val="00333610"/>
    <w:rsid w:val="00333718"/>
    <w:rsid w:val="00333A86"/>
    <w:rsid w:val="00333D66"/>
    <w:rsid w:val="00333F9C"/>
    <w:rsid w:val="00334567"/>
    <w:rsid w:val="00334865"/>
    <w:rsid w:val="00334956"/>
    <w:rsid w:val="00334BD2"/>
    <w:rsid w:val="00334C41"/>
    <w:rsid w:val="00334F3D"/>
    <w:rsid w:val="00335F53"/>
    <w:rsid w:val="00336B1A"/>
    <w:rsid w:val="00336F0F"/>
    <w:rsid w:val="0033732A"/>
    <w:rsid w:val="003373E0"/>
    <w:rsid w:val="00337559"/>
    <w:rsid w:val="00337A0B"/>
    <w:rsid w:val="00337B57"/>
    <w:rsid w:val="00340630"/>
    <w:rsid w:val="00340B19"/>
    <w:rsid w:val="00340C39"/>
    <w:rsid w:val="00340D3A"/>
    <w:rsid w:val="00340EB2"/>
    <w:rsid w:val="0034120F"/>
    <w:rsid w:val="00341225"/>
    <w:rsid w:val="00341B19"/>
    <w:rsid w:val="00341C30"/>
    <w:rsid w:val="00341CA0"/>
    <w:rsid w:val="00341FDE"/>
    <w:rsid w:val="00342212"/>
    <w:rsid w:val="00342527"/>
    <w:rsid w:val="00342798"/>
    <w:rsid w:val="003429FF"/>
    <w:rsid w:val="00342F0A"/>
    <w:rsid w:val="00342FDE"/>
    <w:rsid w:val="003430AF"/>
    <w:rsid w:val="003436EB"/>
    <w:rsid w:val="00344078"/>
    <w:rsid w:val="00344120"/>
    <w:rsid w:val="003445DF"/>
    <w:rsid w:val="003445EB"/>
    <w:rsid w:val="0034479B"/>
    <w:rsid w:val="00344B38"/>
    <w:rsid w:val="00344CAA"/>
    <w:rsid w:val="0034504C"/>
    <w:rsid w:val="003450FD"/>
    <w:rsid w:val="0034545B"/>
    <w:rsid w:val="00345596"/>
    <w:rsid w:val="0034565B"/>
    <w:rsid w:val="003457B0"/>
    <w:rsid w:val="00345911"/>
    <w:rsid w:val="00345A1E"/>
    <w:rsid w:val="00345B1A"/>
    <w:rsid w:val="00345F84"/>
    <w:rsid w:val="00345FEE"/>
    <w:rsid w:val="00346C03"/>
    <w:rsid w:val="00346F34"/>
    <w:rsid w:val="00346F4C"/>
    <w:rsid w:val="00346FCB"/>
    <w:rsid w:val="0034751D"/>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146"/>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DB8"/>
    <w:rsid w:val="00357E7A"/>
    <w:rsid w:val="003601F5"/>
    <w:rsid w:val="003602C0"/>
    <w:rsid w:val="003605B7"/>
    <w:rsid w:val="00360A88"/>
    <w:rsid w:val="00360AF7"/>
    <w:rsid w:val="00360EB6"/>
    <w:rsid w:val="00361102"/>
    <w:rsid w:val="003612C7"/>
    <w:rsid w:val="00361621"/>
    <w:rsid w:val="00361791"/>
    <w:rsid w:val="00361AC3"/>
    <w:rsid w:val="00361D86"/>
    <w:rsid w:val="0036215F"/>
    <w:rsid w:val="00362261"/>
    <w:rsid w:val="00362391"/>
    <w:rsid w:val="00362529"/>
    <w:rsid w:val="00362A6B"/>
    <w:rsid w:val="00362F85"/>
    <w:rsid w:val="00362F92"/>
    <w:rsid w:val="0036320B"/>
    <w:rsid w:val="0036325E"/>
    <w:rsid w:val="00363269"/>
    <w:rsid w:val="00363ADB"/>
    <w:rsid w:val="00363F56"/>
    <w:rsid w:val="00363F7F"/>
    <w:rsid w:val="00364067"/>
    <w:rsid w:val="00364218"/>
    <w:rsid w:val="003644F6"/>
    <w:rsid w:val="00364538"/>
    <w:rsid w:val="00364AEE"/>
    <w:rsid w:val="00364C84"/>
    <w:rsid w:val="00364C9C"/>
    <w:rsid w:val="003650C6"/>
    <w:rsid w:val="00365324"/>
    <w:rsid w:val="003653CA"/>
    <w:rsid w:val="0036582D"/>
    <w:rsid w:val="00365E2F"/>
    <w:rsid w:val="00365E34"/>
    <w:rsid w:val="0036625F"/>
    <w:rsid w:val="0036679C"/>
    <w:rsid w:val="00366B78"/>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77C80"/>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087"/>
    <w:rsid w:val="00385374"/>
    <w:rsid w:val="003853A2"/>
    <w:rsid w:val="00385528"/>
    <w:rsid w:val="003855AB"/>
    <w:rsid w:val="00385AC2"/>
    <w:rsid w:val="00385E50"/>
    <w:rsid w:val="00385EDD"/>
    <w:rsid w:val="00386847"/>
    <w:rsid w:val="00386966"/>
    <w:rsid w:val="003869FC"/>
    <w:rsid w:val="00386A42"/>
    <w:rsid w:val="00386BBB"/>
    <w:rsid w:val="00386C52"/>
    <w:rsid w:val="00386EF9"/>
    <w:rsid w:val="00387553"/>
    <w:rsid w:val="00387A1F"/>
    <w:rsid w:val="00387B9B"/>
    <w:rsid w:val="00387BDF"/>
    <w:rsid w:val="00387D43"/>
    <w:rsid w:val="00387DA9"/>
    <w:rsid w:val="0039010F"/>
    <w:rsid w:val="00390244"/>
    <w:rsid w:val="00390F18"/>
    <w:rsid w:val="0039102C"/>
    <w:rsid w:val="0039142D"/>
    <w:rsid w:val="00391877"/>
    <w:rsid w:val="0039190D"/>
    <w:rsid w:val="00391985"/>
    <w:rsid w:val="00391990"/>
    <w:rsid w:val="00391A43"/>
    <w:rsid w:val="00391F97"/>
    <w:rsid w:val="00392164"/>
    <w:rsid w:val="0039271F"/>
    <w:rsid w:val="003927DC"/>
    <w:rsid w:val="00392B67"/>
    <w:rsid w:val="00392BF9"/>
    <w:rsid w:val="003933CF"/>
    <w:rsid w:val="00393561"/>
    <w:rsid w:val="003935F6"/>
    <w:rsid w:val="00393A41"/>
    <w:rsid w:val="00394027"/>
    <w:rsid w:val="00394879"/>
    <w:rsid w:val="003948BF"/>
    <w:rsid w:val="00394A3D"/>
    <w:rsid w:val="00394AF0"/>
    <w:rsid w:val="00394F5E"/>
    <w:rsid w:val="003950EF"/>
    <w:rsid w:val="00395370"/>
    <w:rsid w:val="003959A2"/>
    <w:rsid w:val="00395A08"/>
    <w:rsid w:val="00395C12"/>
    <w:rsid w:val="003960E3"/>
    <w:rsid w:val="0039634C"/>
    <w:rsid w:val="003967F0"/>
    <w:rsid w:val="00396A6D"/>
    <w:rsid w:val="00396AAD"/>
    <w:rsid w:val="00396E41"/>
    <w:rsid w:val="003970B5"/>
    <w:rsid w:val="0039711C"/>
    <w:rsid w:val="0039781F"/>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A6"/>
    <w:rsid w:val="003A435E"/>
    <w:rsid w:val="003A465B"/>
    <w:rsid w:val="003A522E"/>
    <w:rsid w:val="003A5339"/>
    <w:rsid w:val="003A538D"/>
    <w:rsid w:val="003A5B27"/>
    <w:rsid w:val="003A5BD8"/>
    <w:rsid w:val="003A65BD"/>
    <w:rsid w:val="003A67D2"/>
    <w:rsid w:val="003A6A0C"/>
    <w:rsid w:val="003A6B24"/>
    <w:rsid w:val="003A6DA5"/>
    <w:rsid w:val="003A6EAF"/>
    <w:rsid w:val="003A714A"/>
    <w:rsid w:val="003A7326"/>
    <w:rsid w:val="003A79E3"/>
    <w:rsid w:val="003B018A"/>
    <w:rsid w:val="003B01E3"/>
    <w:rsid w:val="003B052E"/>
    <w:rsid w:val="003B09B3"/>
    <w:rsid w:val="003B0FE8"/>
    <w:rsid w:val="003B10D0"/>
    <w:rsid w:val="003B1226"/>
    <w:rsid w:val="003B1858"/>
    <w:rsid w:val="003B1AE0"/>
    <w:rsid w:val="003B2243"/>
    <w:rsid w:val="003B3CFC"/>
    <w:rsid w:val="003B4666"/>
    <w:rsid w:val="003B470A"/>
    <w:rsid w:val="003B48B8"/>
    <w:rsid w:val="003B53D6"/>
    <w:rsid w:val="003B5667"/>
    <w:rsid w:val="003B5769"/>
    <w:rsid w:val="003B585C"/>
    <w:rsid w:val="003B592A"/>
    <w:rsid w:val="003B59EA"/>
    <w:rsid w:val="003B5D97"/>
    <w:rsid w:val="003B5DEA"/>
    <w:rsid w:val="003B60EA"/>
    <w:rsid w:val="003B67E5"/>
    <w:rsid w:val="003B6AAD"/>
    <w:rsid w:val="003B6F14"/>
    <w:rsid w:val="003B787C"/>
    <w:rsid w:val="003B79F5"/>
    <w:rsid w:val="003B7A44"/>
    <w:rsid w:val="003B7C6F"/>
    <w:rsid w:val="003B7F25"/>
    <w:rsid w:val="003C0148"/>
    <w:rsid w:val="003C0905"/>
    <w:rsid w:val="003C1125"/>
    <w:rsid w:val="003C21D7"/>
    <w:rsid w:val="003C277B"/>
    <w:rsid w:val="003C27A5"/>
    <w:rsid w:val="003C328B"/>
    <w:rsid w:val="003C3BF1"/>
    <w:rsid w:val="003C3D71"/>
    <w:rsid w:val="003C3D8D"/>
    <w:rsid w:val="003C3E22"/>
    <w:rsid w:val="003C40D4"/>
    <w:rsid w:val="003C486A"/>
    <w:rsid w:val="003C4D38"/>
    <w:rsid w:val="003C5617"/>
    <w:rsid w:val="003C5AF2"/>
    <w:rsid w:val="003C5E04"/>
    <w:rsid w:val="003C6051"/>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6E1B"/>
    <w:rsid w:val="003D70AE"/>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628"/>
    <w:rsid w:val="003E6B45"/>
    <w:rsid w:val="003E6FA1"/>
    <w:rsid w:val="003E6FA7"/>
    <w:rsid w:val="003E74AC"/>
    <w:rsid w:val="003E74DA"/>
    <w:rsid w:val="003E754E"/>
    <w:rsid w:val="003E7585"/>
    <w:rsid w:val="003E7CE4"/>
    <w:rsid w:val="003E7CF8"/>
    <w:rsid w:val="003F0005"/>
    <w:rsid w:val="003F02CF"/>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C7D"/>
    <w:rsid w:val="003F566C"/>
    <w:rsid w:val="003F5FEE"/>
    <w:rsid w:val="003F73CA"/>
    <w:rsid w:val="003F749C"/>
    <w:rsid w:val="003F7552"/>
    <w:rsid w:val="003F7BF5"/>
    <w:rsid w:val="003F7ED2"/>
    <w:rsid w:val="003F7F37"/>
    <w:rsid w:val="003F7F59"/>
    <w:rsid w:val="004000F0"/>
    <w:rsid w:val="0040040E"/>
    <w:rsid w:val="00400868"/>
    <w:rsid w:val="00401057"/>
    <w:rsid w:val="004010AD"/>
    <w:rsid w:val="004010C6"/>
    <w:rsid w:val="00401106"/>
    <w:rsid w:val="00401146"/>
    <w:rsid w:val="004017EB"/>
    <w:rsid w:val="004018B1"/>
    <w:rsid w:val="00401974"/>
    <w:rsid w:val="00401AD6"/>
    <w:rsid w:val="00401D0D"/>
    <w:rsid w:val="00401E3C"/>
    <w:rsid w:val="00402491"/>
    <w:rsid w:val="00402577"/>
    <w:rsid w:val="0040276B"/>
    <w:rsid w:val="004027FF"/>
    <w:rsid w:val="00402817"/>
    <w:rsid w:val="00402823"/>
    <w:rsid w:val="00402902"/>
    <w:rsid w:val="0040294E"/>
    <w:rsid w:val="00402EB6"/>
    <w:rsid w:val="00403072"/>
    <w:rsid w:val="004032BF"/>
    <w:rsid w:val="0040388D"/>
    <w:rsid w:val="00403955"/>
    <w:rsid w:val="00404319"/>
    <w:rsid w:val="0040454F"/>
    <w:rsid w:val="00404716"/>
    <w:rsid w:val="00404808"/>
    <w:rsid w:val="00404831"/>
    <w:rsid w:val="00404840"/>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612"/>
    <w:rsid w:val="00407717"/>
    <w:rsid w:val="00407906"/>
    <w:rsid w:val="004102C0"/>
    <w:rsid w:val="0041058B"/>
    <w:rsid w:val="00410A89"/>
    <w:rsid w:val="00410B17"/>
    <w:rsid w:val="00410C65"/>
    <w:rsid w:val="004117DA"/>
    <w:rsid w:val="004118AC"/>
    <w:rsid w:val="00411D07"/>
    <w:rsid w:val="00411DAA"/>
    <w:rsid w:val="00411E68"/>
    <w:rsid w:val="0041266D"/>
    <w:rsid w:val="00412767"/>
    <w:rsid w:val="00412A9E"/>
    <w:rsid w:val="00412CD0"/>
    <w:rsid w:val="00412E2E"/>
    <w:rsid w:val="00412E47"/>
    <w:rsid w:val="00413572"/>
    <w:rsid w:val="004137A8"/>
    <w:rsid w:val="00413B72"/>
    <w:rsid w:val="00413CE7"/>
    <w:rsid w:val="004143D5"/>
    <w:rsid w:val="004146DB"/>
    <w:rsid w:val="00414EA8"/>
    <w:rsid w:val="00414EAC"/>
    <w:rsid w:val="004154D2"/>
    <w:rsid w:val="00416238"/>
    <w:rsid w:val="00416784"/>
    <w:rsid w:val="00416991"/>
    <w:rsid w:val="00416E0E"/>
    <w:rsid w:val="0041709C"/>
    <w:rsid w:val="00417132"/>
    <w:rsid w:val="00417287"/>
    <w:rsid w:val="004175E3"/>
    <w:rsid w:val="004179F6"/>
    <w:rsid w:val="00417A80"/>
    <w:rsid w:val="00417B79"/>
    <w:rsid w:val="00420186"/>
    <w:rsid w:val="00420303"/>
    <w:rsid w:val="0042045D"/>
    <w:rsid w:val="0042061A"/>
    <w:rsid w:val="0042089C"/>
    <w:rsid w:val="004208D7"/>
    <w:rsid w:val="00420DA7"/>
    <w:rsid w:val="00421008"/>
    <w:rsid w:val="0042135E"/>
    <w:rsid w:val="004213C8"/>
    <w:rsid w:val="004214BC"/>
    <w:rsid w:val="0042196D"/>
    <w:rsid w:val="004219FB"/>
    <w:rsid w:val="00421FF6"/>
    <w:rsid w:val="0042208B"/>
    <w:rsid w:val="004222E1"/>
    <w:rsid w:val="0042282C"/>
    <w:rsid w:val="00422C7D"/>
    <w:rsid w:val="00423107"/>
    <w:rsid w:val="004232CF"/>
    <w:rsid w:val="00423740"/>
    <w:rsid w:val="00424257"/>
    <w:rsid w:val="00425169"/>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F"/>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99F"/>
    <w:rsid w:val="00436F8D"/>
    <w:rsid w:val="00437AE6"/>
    <w:rsid w:val="00437C0F"/>
    <w:rsid w:val="0044044A"/>
    <w:rsid w:val="00440E40"/>
    <w:rsid w:val="00441807"/>
    <w:rsid w:val="00441BA9"/>
    <w:rsid w:val="00442413"/>
    <w:rsid w:val="004427B2"/>
    <w:rsid w:val="00442832"/>
    <w:rsid w:val="004429C5"/>
    <w:rsid w:val="00443673"/>
    <w:rsid w:val="00443931"/>
    <w:rsid w:val="00443BB7"/>
    <w:rsid w:val="00444618"/>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3F4"/>
    <w:rsid w:val="0045192E"/>
    <w:rsid w:val="004522A3"/>
    <w:rsid w:val="00452508"/>
    <w:rsid w:val="004526BB"/>
    <w:rsid w:val="0045281E"/>
    <w:rsid w:val="004528C7"/>
    <w:rsid w:val="00452973"/>
    <w:rsid w:val="00452AFC"/>
    <w:rsid w:val="00452C05"/>
    <w:rsid w:val="00453435"/>
    <w:rsid w:val="0045388F"/>
    <w:rsid w:val="00453A39"/>
    <w:rsid w:val="00453AA7"/>
    <w:rsid w:val="00454608"/>
    <w:rsid w:val="00454693"/>
    <w:rsid w:val="004549C6"/>
    <w:rsid w:val="00454D5F"/>
    <w:rsid w:val="00454EFD"/>
    <w:rsid w:val="00455158"/>
    <w:rsid w:val="004551B2"/>
    <w:rsid w:val="004553C3"/>
    <w:rsid w:val="00455773"/>
    <w:rsid w:val="004557E5"/>
    <w:rsid w:val="00455D30"/>
    <w:rsid w:val="00456218"/>
    <w:rsid w:val="004563CC"/>
    <w:rsid w:val="0045667F"/>
    <w:rsid w:val="004569CB"/>
    <w:rsid w:val="00456AF9"/>
    <w:rsid w:val="00456B17"/>
    <w:rsid w:val="00456C55"/>
    <w:rsid w:val="00457486"/>
    <w:rsid w:val="00457535"/>
    <w:rsid w:val="00457A08"/>
    <w:rsid w:val="00457A58"/>
    <w:rsid w:val="00457F18"/>
    <w:rsid w:val="00457F96"/>
    <w:rsid w:val="0046086C"/>
    <w:rsid w:val="00460FAB"/>
    <w:rsid w:val="00461C0A"/>
    <w:rsid w:val="00461D8C"/>
    <w:rsid w:val="00461D8E"/>
    <w:rsid w:val="0046223F"/>
    <w:rsid w:val="004623B9"/>
    <w:rsid w:val="00462B52"/>
    <w:rsid w:val="00463043"/>
    <w:rsid w:val="00463077"/>
    <w:rsid w:val="00463278"/>
    <w:rsid w:val="00463C88"/>
    <w:rsid w:val="00463E20"/>
    <w:rsid w:val="00463E8A"/>
    <w:rsid w:val="004646FB"/>
    <w:rsid w:val="0046479E"/>
    <w:rsid w:val="00464979"/>
    <w:rsid w:val="004653DE"/>
    <w:rsid w:val="004659B7"/>
    <w:rsid w:val="0046629E"/>
    <w:rsid w:val="00466753"/>
    <w:rsid w:val="00466E00"/>
    <w:rsid w:val="004670AD"/>
    <w:rsid w:val="00467124"/>
    <w:rsid w:val="004673B1"/>
    <w:rsid w:val="004674BC"/>
    <w:rsid w:val="00467716"/>
    <w:rsid w:val="004679D5"/>
    <w:rsid w:val="004679F3"/>
    <w:rsid w:val="00467AB3"/>
    <w:rsid w:val="00467B7B"/>
    <w:rsid w:val="00467DF2"/>
    <w:rsid w:val="00467EF3"/>
    <w:rsid w:val="0047034D"/>
    <w:rsid w:val="00470602"/>
    <w:rsid w:val="00470C88"/>
    <w:rsid w:val="0047125D"/>
    <w:rsid w:val="004712BF"/>
    <w:rsid w:val="00471874"/>
    <w:rsid w:val="0047249D"/>
    <w:rsid w:val="0047261F"/>
    <w:rsid w:val="00472973"/>
    <w:rsid w:val="00472ECF"/>
    <w:rsid w:val="00472F29"/>
    <w:rsid w:val="004731D4"/>
    <w:rsid w:val="00473665"/>
    <w:rsid w:val="00473693"/>
    <w:rsid w:val="00473C91"/>
    <w:rsid w:val="00473D2E"/>
    <w:rsid w:val="00473EEF"/>
    <w:rsid w:val="0047430B"/>
    <w:rsid w:val="00474C7F"/>
    <w:rsid w:val="00474CA7"/>
    <w:rsid w:val="00474D0A"/>
    <w:rsid w:val="00474E11"/>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140"/>
    <w:rsid w:val="0049028A"/>
    <w:rsid w:val="00490397"/>
    <w:rsid w:val="00490AA2"/>
    <w:rsid w:val="0049125E"/>
    <w:rsid w:val="004915BF"/>
    <w:rsid w:val="00491715"/>
    <w:rsid w:val="00491742"/>
    <w:rsid w:val="00491B23"/>
    <w:rsid w:val="00492246"/>
    <w:rsid w:val="00492D8C"/>
    <w:rsid w:val="00492FF3"/>
    <w:rsid w:val="004933AE"/>
    <w:rsid w:val="004934F0"/>
    <w:rsid w:val="00493522"/>
    <w:rsid w:val="004935B5"/>
    <w:rsid w:val="00493979"/>
    <w:rsid w:val="0049416F"/>
    <w:rsid w:val="00494456"/>
    <w:rsid w:val="00494A23"/>
    <w:rsid w:val="00494A5C"/>
    <w:rsid w:val="00494A8B"/>
    <w:rsid w:val="00494DAA"/>
    <w:rsid w:val="004955A9"/>
    <w:rsid w:val="00495679"/>
    <w:rsid w:val="00495BD2"/>
    <w:rsid w:val="004961C6"/>
    <w:rsid w:val="0049651D"/>
    <w:rsid w:val="004969F4"/>
    <w:rsid w:val="00496C1A"/>
    <w:rsid w:val="004975C3"/>
    <w:rsid w:val="00497BB3"/>
    <w:rsid w:val="00497CFE"/>
    <w:rsid w:val="004A042C"/>
    <w:rsid w:val="004A051A"/>
    <w:rsid w:val="004A08B4"/>
    <w:rsid w:val="004A0C79"/>
    <w:rsid w:val="004A0CF6"/>
    <w:rsid w:val="004A11C2"/>
    <w:rsid w:val="004A142D"/>
    <w:rsid w:val="004A14FA"/>
    <w:rsid w:val="004A1612"/>
    <w:rsid w:val="004A1C89"/>
    <w:rsid w:val="004A1DFA"/>
    <w:rsid w:val="004A2229"/>
    <w:rsid w:val="004A22B9"/>
    <w:rsid w:val="004A2392"/>
    <w:rsid w:val="004A250F"/>
    <w:rsid w:val="004A2C8A"/>
    <w:rsid w:val="004A2F1C"/>
    <w:rsid w:val="004A31D7"/>
    <w:rsid w:val="004A3457"/>
    <w:rsid w:val="004A3498"/>
    <w:rsid w:val="004A3500"/>
    <w:rsid w:val="004A3838"/>
    <w:rsid w:val="004A3880"/>
    <w:rsid w:val="004A3FA5"/>
    <w:rsid w:val="004A40F3"/>
    <w:rsid w:val="004A4237"/>
    <w:rsid w:val="004A49C1"/>
    <w:rsid w:val="004A4A85"/>
    <w:rsid w:val="004A4AFB"/>
    <w:rsid w:val="004A4F41"/>
    <w:rsid w:val="004A509A"/>
    <w:rsid w:val="004A50F2"/>
    <w:rsid w:val="004A5A93"/>
    <w:rsid w:val="004A5F2C"/>
    <w:rsid w:val="004A6689"/>
    <w:rsid w:val="004A68D8"/>
    <w:rsid w:val="004A69A7"/>
    <w:rsid w:val="004A6F69"/>
    <w:rsid w:val="004A7235"/>
    <w:rsid w:val="004A72B1"/>
    <w:rsid w:val="004A73CD"/>
    <w:rsid w:val="004A7C69"/>
    <w:rsid w:val="004B00AF"/>
    <w:rsid w:val="004B01F6"/>
    <w:rsid w:val="004B0427"/>
    <w:rsid w:val="004B0B0B"/>
    <w:rsid w:val="004B137E"/>
    <w:rsid w:val="004B13E1"/>
    <w:rsid w:val="004B14BA"/>
    <w:rsid w:val="004B1FD9"/>
    <w:rsid w:val="004B20D0"/>
    <w:rsid w:val="004B21BA"/>
    <w:rsid w:val="004B270A"/>
    <w:rsid w:val="004B288D"/>
    <w:rsid w:val="004B291F"/>
    <w:rsid w:val="004B2930"/>
    <w:rsid w:val="004B2D49"/>
    <w:rsid w:val="004B2FFC"/>
    <w:rsid w:val="004B3061"/>
    <w:rsid w:val="004B308C"/>
    <w:rsid w:val="004B3303"/>
    <w:rsid w:val="004B3BAD"/>
    <w:rsid w:val="004B3CA4"/>
    <w:rsid w:val="004B3CC8"/>
    <w:rsid w:val="004B431C"/>
    <w:rsid w:val="004B4514"/>
    <w:rsid w:val="004B4603"/>
    <w:rsid w:val="004B47A7"/>
    <w:rsid w:val="004B4CC7"/>
    <w:rsid w:val="004B4DC4"/>
    <w:rsid w:val="004B53A2"/>
    <w:rsid w:val="004B5492"/>
    <w:rsid w:val="004B57F0"/>
    <w:rsid w:val="004B599F"/>
    <w:rsid w:val="004B5B97"/>
    <w:rsid w:val="004B5C06"/>
    <w:rsid w:val="004B63ED"/>
    <w:rsid w:val="004B66B0"/>
    <w:rsid w:val="004B6884"/>
    <w:rsid w:val="004B6A6C"/>
    <w:rsid w:val="004B6B07"/>
    <w:rsid w:val="004B708C"/>
    <w:rsid w:val="004B7326"/>
    <w:rsid w:val="004B795B"/>
    <w:rsid w:val="004B7DAF"/>
    <w:rsid w:val="004B7E59"/>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4556"/>
    <w:rsid w:val="004C476D"/>
    <w:rsid w:val="004C5484"/>
    <w:rsid w:val="004C5857"/>
    <w:rsid w:val="004C59AA"/>
    <w:rsid w:val="004C59B9"/>
    <w:rsid w:val="004C5D1D"/>
    <w:rsid w:val="004C6B93"/>
    <w:rsid w:val="004C6BC6"/>
    <w:rsid w:val="004C6C01"/>
    <w:rsid w:val="004C6D97"/>
    <w:rsid w:val="004C6F2B"/>
    <w:rsid w:val="004C72F3"/>
    <w:rsid w:val="004C7355"/>
    <w:rsid w:val="004C7684"/>
    <w:rsid w:val="004C76F8"/>
    <w:rsid w:val="004C7979"/>
    <w:rsid w:val="004C7C90"/>
    <w:rsid w:val="004C7CB9"/>
    <w:rsid w:val="004D05F5"/>
    <w:rsid w:val="004D15E7"/>
    <w:rsid w:val="004D171B"/>
    <w:rsid w:val="004D174E"/>
    <w:rsid w:val="004D21DA"/>
    <w:rsid w:val="004D2749"/>
    <w:rsid w:val="004D2C32"/>
    <w:rsid w:val="004D2F5C"/>
    <w:rsid w:val="004D3442"/>
    <w:rsid w:val="004D37F2"/>
    <w:rsid w:val="004D3A5F"/>
    <w:rsid w:val="004D3DCB"/>
    <w:rsid w:val="004D440D"/>
    <w:rsid w:val="004D4B20"/>
    <w:rsid w:val="004D5088"/>
    <w:rsid w:val="004D5161"/>
    <w:rsid w:val="004D528C"/>
    <w:rsid w:val="004D5733"/>
    <w:rsid w:val="004D5B8A"/>
    <w:rsid w:val="004D6416"/>
    <w:rsid w:val="004D6739"/>
    <w:rsid w:val="004D6E8D"/>
    <w:rsid w:val="004D72C7"/>
    <w:rsid w:val="004D7347"/>
    <w:rsid w:val="004E009C"/>
    <w:rsid w:val="004E06DD"/>
    <w:rsid w:val="004E0EB5"/>
    <w:rsid w:val="004E1152"/>
    <w:rsid w:val="004E11F2"/>
    <w:rsid w:val="004E131A"/>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94"/>
    <w:rsid w:val="004E53AA"/>
    <w:rsid w:val="004E5D03"/>
    <w:rsid w:val="004E5F15"/>
    <w:rsid w:val="004E6185"/>
    <w:rsid w:val="004E6273"/>
    <w:rsid w:val="004E63E4"/>
    <w:rsid w:val="004E6702"/>
    <w:rsid w:val="004E6872"/>
    <w:rsid w:val="004E6E98"/>
    <w:rsid w:val="004E7572"/>
    <w:rsid w:val="004E773D"/>
    <w:rsid w:val="004E7775"/>
    <w:rsid w:val="004E7D4F"/>
    <w:rsid w:val="004E7F73"/>
    <w:rsid w:val="004F0326"/>
    <w:rsid w:val="004F037A"/>
    <w:rsid w:val="004F03FB"/>
    <w:rsid w:val="004F0726"/>
    <w:rsid w:val="004F09D7"/>
    <w:rsid w:val="004F15B5"/>
    <w:rsid w:val="004F1812"/>
    <w:rsid w:val="004F1853"/>
    <w:rsid w:val="004F1897"/>
    <w:rsid w:val="004F199F"/>
    <w:rsid w:val="004F1A7B"/>
    <w:rsid w:val="004F2875"/>
    <w:rsid w:val="004F29D5"/>
    <w:rsid w:val="004F34BF"/>
    <w:rsid w:val="004F3955"/>
    <w:rsid w:val="004F3CFD"/>
    <w:rsid w:val="004F3EA2"/>
    <w:rsid w:val="004F3F7F"/>
    <w:rsid w:val="004F4233"/>
    <w:rsid w:val="004F4379"/>
    <w:rsid w:val="004F4B8A"/>
    <w:rsid w:val="004F4C92"/>
    <w:rsid w:val="004F4E6C"/>
    <w:rsid w:val="004F4FDB"/>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D07"/>
    <w:rsid w:val="00501DC2"/>
    <w:rsid w:val="00501FDE"/>
    <w:rsid w:val="00502465"/>
    <w:rsid w:val="0050255C"/>
    <w:rsid w:val="00502924"/>
    <w:rsid w:val="00503518"/>
    <w:rsid w:val="00503722"/>
    <w:rsid w:val="0050396B"/>
    <w:rsid w:val="00503B39"/>
    <w:rsid w:val="00503F9F"/>
    <w:rsid w:val="005047A2"/>
    <w:rsid w:val="00504AFB"/>
    <w:rsid w:val="00504B60"/>
    <w:rsid w:val="00504D8A"/>
    <w:rsid w:val="00504E89"/>
    <w:rsid w:val="00504FDD"/>
    <w:rsid w:val="00505359"/>
    <w:rsid w:val="00505548"/>
    <w:rsid w:val="00505B82"/>
    <w:rsid w:val="00505CAE"/>
    <w:rsid w:val="0050611A"/>
    <w:rsid w:val="005065E6"/>
    <w:rsid w:val="005066BC"/>
    <w:rsid w:val="00506B0D"/>
    <w:rsid w:val="00507032"/>
    <w:rsid w:val="005075DD"/>
    <w:rsid w:val="00507CE1"/>
    <w:rsid w:val="0051016E"/>
    <w:rsid w:val="00510522"/>
    <w:rsid w:val="00510F3E"/>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4DC"/>
    <w:rsid w:val="00515ACB"/>
    <w:rsid w:val="005164FD"/>
    <w:rsid w:val="005167E7"/>
    <w:rsid w:val="005168A5"/>
    <w:rsid w:val="00516CDB"/>
    <w:rsid w:val="00516E40"/>
    <w:rsid w:val="00516F3E"/>
    <w:rsid w:val="00517096"/>
    <w:rsid w:val="00517654"/>
    <w:rsid w:val="0052063B"/>
    <w:rsid w:val="0052068F"/>
    <w:rsid w:val="00520E39"/>
    <w:rsid w:val="00521264"/>
    <w:rsid w:val="00521D65"/>
    <w:rsid w:val="00521E6B"/>
    <w:rsid w:val="0052223C"/>
    <w:rsid w:val="00522583"/>
    <w:rsid w:val="00522921"/>
    <w:rsid w:val="005232A5"/>
    <w:rsid w:val="005236AE"/>
    <w:rsid w:val="005236BF"/>
    <w:rsid w:val="00523756"/>
    <w:rsid w:val="00523760"/>
    <w:rsid w:val="00523F5C"/>
    <w:rsid w:val="005246F5"/>
    <w:rsid w:val="0052507B"/>
    <w:rsid w:val="00525141"/>
    <w:rsid w:val="005252F1"/>
    <w:rsid w:val="0052560F"/>
    <w:rsid w:val="00525AAE"/>
    <w:rsid w:val="00525BC2"/>
    <w:rsid w:val="00526522"/>
    <w:rsid w:val="00526B7B"/>
    <w:rsid w:val="00526B9E"/>
    <w:rsid w:val="00526BDF"/>
    <w:rsid w:val="00526FED"/>
    <w:rsid w:val="005270D1"/>
    <w:rsid w:val="005271B1"/>
    <w:rsid w:val="00527289"/>
    <w:rsid w:val="0052750A"/>
    <w:rsid w:val="00527624"/>
    <w:rsid w:val="005276B8"/>
    <w:rsid w:val="00527780"/>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B8F"/>
    <w:rsid w:val="00534D6E"/>
    <w:rsid w:val="00534DF1"/>
    <w:rsid w:val="00534FAE"/>
    <w:rsid w:val="00535277"/>
    <w:rsid w:val="00535597"/>
    <w:rsid w:val="00535BE0"/>
    <w:rsid w:val="00535F27"/>
    <w:rsid w:val="005365C0"/>
    <w:rsid w:val="0053690A"/>
    <w:rsid w:val="0053695D"/>
    <w:rsid w:val="00536A77"/>
    <w:rsid w:val="00536E41"/>
    <w:rsid w:val="0053717F"/>
    <w:rsid w:val="00537A65"/>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496"/>
    <w:rsid w:val="00545564"/>
    <w:rsid w:val="00545A0D"/>
    <w:rsid w:val="00545BEF"/>
    <w:rsid w:val="00545E08"/>
    <w:rsid w:val="00545E39"/>
    <w:rsid w:val="005462F5"/>
    <w:rsid w:val="0054684D"/>
    <w:rsid w:val="005469E2"/>
    <w:rsid w:val="00546A18"/>
    <w:rsid w:val="00546BDD"/>
    <w:rsid w:val="005477EB"/>
    <w:rsid w:val="00550216"/>
    <w:rsid w:val="00550EC1"/>
    <w:rsid w:val="00551304"/>
    <w:rsid w:val="00551340"/>
    <w:rsid w:val="00551463"/>
    <w:rsid w:val="00551576"/>
    <w:rsid w:val="00551708"/>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0F"/>
    <w:rsid w:val="005574BE"/>
    <w:rsid w:val="0055784C"/>
    <w:rsid w:val="005578F9"/>
    <w:rsid w:val="005579A7"/>
    <w:rsid w:val="00557C24"/>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824"/>
    <w:rsid w:val="0056492B"/>
    <w:rsid w:val="00565B17"/>
    <w:rsid w:val="00565BE9"/>
    <w:rsid w:val="00565CFA"/>
    <w:rsid w:val="00565E1C"/>
    <w:rsid w:val="00565EC2"/>
    <w:rsid w:val="00566056"/>
    <w:rsid w:val="00566101"/>
    <w:rsid w:val="00567135"/>
    <w:rsid w:val="005671C3"/>
    <w:rsid w:val="0056753B"/>
    <w:rsid w:val="00567742"/>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F3E"/>
    <w:rsid w:val="0058017F"/>
    <w:rsid w:val="005801EE"/>
    <w:rsid w:val="00580397"/>
    <w:rsid w:val="00580499"/>
    <w:rsid w:val="00580AF8"/>
    <w:rsid w:val="00580BAB"/>
    <w:rsid w:val="00580C3A"/>
    <w:rsid w:val="00580D08"/>
    <w:rsid w:val="00580EFF"/>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7B4"/>
    <w:rsid w:val="00583AE5"/>
    <w:rsid w:val="00583CB4"/>
    <w:rsid w:val="00583E8F"/>
    <w:rsid w:val="00584163"/>
    <w:rsid w:val="00584540"/>
    <w:rsid w:val="00584B0C"/>
    <w:rsid w:val="00584C31"/>
    <w:rsid w:val="00584CDC"/>
    <w:rsid w:val="00584EA4"/>
    <w:rsid w:val="00584EC5"/>
    <w:rsid w:val="00585161"/>
    <w:rsid w:val="005853BB"/>
    <w:rsid w:val="0058569A"/>
    <w:rsid w:val="00585772"/>
    <w:rsid w:val="0058586A"/>
    <w:rsid w:val="005858A2"/>
    <w:rsid w:val="00585A03"/>
    <w:rsid w:val="00585C5B"/>
    <w:rsid w:val="00585F52"/>
    <w:rsid w:val="0058658A"/>
    <w:rsid w:val="00586F9D"/>
    <w:rsid w:val="00587213"/>
    <w:rsid w:val="005872C9"/>
    <w:rsid w:val="00590604"/>
    <w:rsid w:val="005906A4"/>
    <w:rsid w:val="0059088D"/>
    <w:rsid w:val="0059095E"/>
    <w:rsid w:val="00590C67"/>
    <w:rsid w:val="005913A3"/>
    <w:rsid w:val="005913DA"/>
    <w:rsid w:val="00591B0C"/>
    <w:rsid w:val="00591B80"/>
    <w:rsid w:val="00591C22"/>
    <w:rsid w:val="00592337"/>
    <w:rsid w:val="00592508"/>
    <w:rsid w:val="005925C8"/>
    <w:rsid w:val="00592602"/>
    <w:rsid w:val="005933BE"/>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2C81"/>
    <w:rsid w:val="005A3754"/>
    <w:rsid w:val="005A3A62"/>
    <w:rsid w:val="005A3C14"/>
    <w:rsid w:val="005A41EE"/>
    <w:rsid w:val="005A4384"/>
    <w:rsid w:val="005A4A9F"/>
    <w:rsid w:val="005A5956"/>
    <w:rsid w:val="005A5C54"/>
    <w:rsid w:val="005A5CA0"/>
    <w:rsid w:val="005A5E60"/>
    <w:rsid w:val="005A6658"/>
    <w:rsid w:val="005A66CB"/>
    <w:rsid w:val="005A6720"/>
    <w:rsid w:val="005A698E"/>
    <w:rsid w:val="005A6C32"/>
    <w:rsid w:val="005A71FC"/>
    <w:rsid w:val="005A7555"/>
    <w:rsid w:val="005A75D3"/>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277"/>
    <w:rsid w:val="005B3380"/>
    <w:rsid w:val="005B33F6"/>
    <w:rsid w:val="005B34A7"/>
    <w:rsid w:val="005B39B8"/>
    <w:rsid w:val="005B472E"/>
    <w:rsid w:val="005B4ACE"/>
    <w:rsid w:val="005B4BEC"/>
    <w:rsid w:val="005B4C1C"/>
    <w:rsid w:val="005B4E42"/>
    <w:rsid w:val="005B51B3"/>
    <w:rsid w:val="005B541A"/>
    <w:rsid w:val="005B55C4"/>
    <w:rsid w:val="005B580E"/>
    <w:rsid w:val="005B5823"/>
    <w:rsid w:val="005B5EC1"/>
    <w:rsid w:val="005B5ECB"/>
    <w:rsid w:val="005B60EF"/>
    <w:rsid w:val="005B6156"/>
    <w:rsid w:val="005B62EB"/>
    <w:rsid w:val="005B6437"/>
    <w:rsid w:val="005B6D86"/>
    <w:rsid w:val="005B7548"/>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E9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9B"/>
    <w:rsid w:val="005E0DBC"/>
    <w:rsid w:val="005E0E19"/>
    <w:rsid w:val="005E1A9B"/>
    <w:rsid w:val="005E1F2B"/>
    <w:rsid w:val="005E2033"/>
    <w:rsid w:val="005E2125"/>
    <w:rsid w:val="005E2263"/>
    <w:rsid w:val="005E2971"/>
    <w:rsid w:val="005E29A2"/>
    <w:rsid w:val="005E29B9"/>
    <w:rsid w:val="005E35D2"/>
    <w:rsid w:val="005E38C2"/>
    <w:rsid w:val="005E3988"/>
    <w:rsid w:val="005E3BB4"/>
    <w:rsid w:val="005E3DCB"/>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714"/>
    <w:rsid w:val="005E788F"/>
    <w:rsid w:val="005E7F36"/>
    <w:rsid w:val="005F0038"/>
    <w:rsid w:val="005F059D"/>
    <w:rsid w:val="005F05D0"/>
    <w:rsid w:val="005F05FB"/>
    <w:rsid w:val="005F0B57"/>
    <w:rsid w:val="005F1315"/>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555"/>
    <w:rsid w:val="005F5ADC"/>
    <w:rsid w:val="005F5BB1"/>
    <w:rsid w:val="005F6241"/>
    <w:rsid w:val="005F6E71"/>
    <w:rsid w:val="005F6F82"/>
    <w:rsid w:val="005F769A"/>
    <w:rsid w:val="005F7725"/>
    <w:rsid w:val="005F786A"/>
    <w:rsid w:val="005F7932"/>
    <w:rsid w:val="005F7A30"/>
    <w:rsid w:val="00600002"/>
    <w:rsid w:val="00600A0D"/>
    <w:rsid w:val="00600D56"/>
    <w:rsid w:val="00600FA7"/>
    <w:rsid w:val="006010E2"/>
    <w:rsid w:val="0060197E"/>
    <w:rsid w:val="00601BE8"/>
    <w:rsid w:val="00601DE8"/>
    <w:rsid w:val="006020DE"/>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107"/>
    <w:rsid w:val="006053B2"/>
    <w:rsid w:val="00605521"/>
    <w:rsid w:val="00605572"/>
    <w:rsid w:val="00605765"/>
    <w:rsid w:val="00605808"/>
    <w:rsid w:val="006058EC"/>
    <w:rsid w:val="006058F0"/>
    <w:rsid w:val="00605986"/>
    <w:rsid w:val="00605A2B"/>
    <w:rsid w:val="00605C3D"/>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4C0"/>
    <w:rsid w:val="00611870"/>
    <w:rsid w:val="00611AFB"/>
    <w:rsid w:val="00611D7D"/>
    <w:rsid w:val="006125BB"/>
    <w:rsid w:val="00612FDE"/>
    <w:rsid w:val="0061312E"/>
    <w:rsid w:val="0061367F"/>
    <w:rsid w:val="006136F4"/>
    <w:rsid w:val="00613A83"/>
    <w:rsid w:val="0061487E"/>
    <w:rsid w:val="0061499A"/>
    <w:rsid w:val="00614A54"/>
    <w:rsid w:val="00614ABA"/>
    <w:rsid w:val="00614B6C"/>
    <w:rsid w:val="00614F59"/>
    <w:rsid w:val="00614F84"/>
    <w:rsid w:val="0061558A"/>
    <w:rsid w:val="0061576C"/>
    <w:rsid w:val="00615B92"/>
    <w:rsid w:val="00615CE8"/>
    <w:rsid w:val="00615ECA"/>
    <w:rsid w:val="006160EB"/>
    <w:rsid w:val="0061618C"/>
    <w:rsid w:val="006169A1"/>
    <w:rsid w:val="00617205"/>
    <w:rsid w:val="00617210"/>
    <w:rsid w:val="006172D4"/>
    <w:rsid w:val="00617A2D"/>
    <w:rsid w:val="00617EEA"/>
    <w:rsid w:val="00620133"/>
    <w:rsid w:val="006201C2"/>
    <w:rsid w:val="006209AF"/>
    <w:rsid w:val="006209B5"/>
    <w:rsid w:val="00620EA8"/>
    <w:rsid w:val="0062124C"/>
    <w:rsid w:val="006214C1"/>
    <w:rsid w:val="00621548"/>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5EC"/>
    <w:rsid w:val="006247D7"/>
    <w:rsid w:val="0062499F"/>
    <w:rsid w:val="00624A6E"/>
    <w:rsid w:val="00624B56"/>
    <w:rsid w:val="00624C51"/>
    <w:rsid w:val="00624EBE"/>
    <w:rsid w:val="00624EEB"/>
    <w:rsid w:val="00624F04"/>
    <w:rsid w:val="0062518A"/>
    <w:rsid w:val="00625382"/>
    <w:rsid w:val="00625BEC"/>
    <w:rsid w:val="00625CBA"/>
    <w:rsid w:val="00625D33"/>
    <w:rsid w:val="00625EB5"/>
    <w:rsid w:val="00626622"/>
    <w:rsid w:val="0062672E"/>
    <w:rsid w:val="006268CD"/>
    <w:rsid w:val="00626A47"/>
    <w:rsid w:val="00626D6E"/>
    <w:rsid w:val="00626F29"/>
    <w:rsid w:val="00627189"/>
    <w:rsid w:val="00627A45"/>
    <w:rsid w:val="00627A9B"/>
    <w:rsid w:val="00627D5E"/>
    <w:rsid w:val="00627E61"/>
    <w:rsid w:val="006305CB"/>
    <w:rsid w:val="0063066A"/>
    <w:rsid w:val="0063074C"/>
    <w:rsid w:val="00630817"/>
    <w:rsid w:val="00630830"/>
    <w:rsid w:val="0063103C"/>
    <w:rsid w:val="00631AFB"/>
    <w:rsid w:val="00632AE5"/>
    <w:rsid w:val="00632F81"/>
    <w:rsid w:val="00633096"/>
    <w:rsid w:val="00634032"/>
    <w:rsid w:val="00634135"/>
    <w:rsid w:val="00634304"/>
    <w:rsid w:val="0063481E"/>
    <w:rsid w:val="00634828"/>
    <w:rsid w:val="00635416"/>
    <w:rsid w:val="006354B2"/>
    <w:rsid w:val="00635589"/>
    <w:rsid w:val="00635645"/>
    <w:rsid w:val="006356E7"/>
    <w:rsid w:val="006367AE"/>
    <w:rsid w:val="006368B6"/>
    <w:rsid w:val="00636BF9"/>
    <w:rsid w:val="00637073"/>
    <w:rsid w:val="00637214"/>
    <w:rsid w:val="006374AD"/>
    <w:rsid w:val="00637861"/>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B48"/>
    <w:rsid w:val="00642C0D"/>
    <w:rsid w:val="00643396"/>
    <w:rsid w:val="0064345F"/>
    <w:rsid w:val="006434A0"/>
    <w:rsid w:val="00643B36"/>
    <w:rsid w:val="0064410E"/>
    <w:rsid w:val="0064479A"/>
    <w:rsid w:val="00644828"/>
    <w:rsid w:val="006449BB"/>
    <w:rsid w:val="00644B7E"/>
    <w:rsid w:val="00644E68"/>
    <w:rsid w:val="006452A3"/>
    <w:rsid w:val="006452C7"/>
    <w:rsid w:val="00645B62"/>
    <w:rsid w:val="0064646A"/>
    <w:rsid w:val="00646966"/>
    <w:rsid w:val="00646AD5"/>
    <w:rsid w:val="00646B3A"/>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2FA7"/>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9D9"/>
    <w:rsid w:val="00657A2A"/>
    <w:rsid w:val="00657E7D"/>
    <w:rsid w:val="00657ED8"/>
    <w:rsid w:val="00660236"/>
    <w:rsid w:val="0066053E"/>
    <w:rsid w:val="00660E14"/>
    <w:rsid w:val="0066103B"/>
    <w:rsid w:val="00661467"/>
    <w:rsid w:val="00661732"/>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6D6"/>
    <w:rsid w:val="00665817"/>
    <w:rsid w:val="006658F7"/>
    <w:rsid w:val="006659FA"/>
    <w:rsid w:val="006660F7"/>
    <w:rsid w:val="0066625C"/>
    <w:rsid w:val="006664EB"/>
    <w:rsid w:val="00666BEB"/>
    <w:rsid w:val="00666D27"/>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B22"/>
    <w:rsid w:val="00672CF9"/>
    <w:rsid w:val="00672D35"/>
    <w:rsid w:val="00672E65"/>
    <w:rsid w:val="0067325B"/>
    <w:rsid w:val="0067331B"/>
    <w:rsid w:val="006737BF"/>
    <w:rsid w:val="0067385B"/>
    <w:rsid w:val="0067387A"/>
    <w:rsid w:val="00673F69"/>
    <w:rsid w:val="00673FE5"/>
    <w:rsid w:val="00674166"/>
    <w:rsid w:val="0067460B"/>
    <w:rsid w:val="0067462F"/>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010"/>
    <w:rsid w:val="006771D2"/>
    <w:rsid w:val="0067734E"/>
    <w:rsid w:val="006774A6"/>
    <w:rsid w:val="006774E8"/>
    <w:rsid w:val="006779A3"/>
    <w:rsid w:val="00677D2D"/>
    <w:rsid w:val="0068058E"/>
    <w:rsid w:val="00680C92"/>
    <w:rsid w:val="00681774"/>
    <w:rsid w:val="006817FD"/>
    <w:rsid w:val="00681AD4"/>
    <w:rsid w:val="00681CCF"/>
    <w:rsid w:val="0068229F"/>
    <w:rsid w:val="006823CA"/>
    <w:rsid w:val="006825CC"/>
    <w:rsid w:val="0068310F"/>
    <w:rsid w:val="0068336E"/>
    <w:rsid w:val="0068365C"/>
    <w:rsid w:val="00683A30"/>
    <w:rsid w:val="00683E12"/>
    <w:rsid w:val="006840B0"/>
    <w:rsid w:val="006843E6"/>
    <w:rsid w:val="00684593"/>
    <w:rsid w:val="00684862"/>
    <w:rsid w:val="00684BF7"/>
    <w:rsid w:val="00684F40"/>
    <w:rsid w:val="0068508D"/>
    <w:rsid w:val="006855E6"/>
    <w:rsid w:val="00685E9F"/>
    <w:rsid w:val="00685FFE"/>
    <w:rsid w:val="00686323"/>
    <w:rsid w:val="0068648A"/>
    <w:rsid w:val="006864D0"/>
    <w:rsid w:val="0068688B"/>
    <w:rsid w:val="00687064"/>
    <w:rsid w:val="0068710A"/>
    <w:rsid w:val="006871F4"/>
    <w:rsid w:val="00687B6A"/>
    <w:rsid w:val="00687C48"/>
    <w:rsid w:val="00687CA8"/>
    <w:rsid w:val="00687CB4"/>
    <w:rsid w:val="00687E15"/>
    <w:rsid w:val="00687EB1"/>
    <w:rsid w:val="00690311"/>
    <w:rsid w:val="00690346"/>
    <w:rsid w:val="0069083C"/>
    <w:rsid w:val="00690CBF"/>
    <w:rsid w:val="006913C3"/>
    <w:rsid w:val="00691495"/>
    <w:rsid w:val="0069174B"/>
    <w:rsid w:val="0069208A"/>
    <w:rsid w:val="006924CE"/>
    <w:rsid w:val="006926D9"/>
    <w:rsid w:val="0069276D"/>
    <w:rsid w:val="006928E0"/>
    <w:rsid w:val="006929A2"/>
    <w:rsid w:val="00692B21"/>
    <w:rsid w:val="0069327B"/>
    <w:rsid w:val="00693558"/>
    <w:rsid w:val="0069415D"/>
    <w:rsid w:val="0069427C"/>
    <w:rsid w:val="006942FC"/>
    <w:rsid w:val="0069434D"/>
    <w:rsid w:val="00694380"/>
    <w:rsid w:val="00694484"/>
    <w:rsid w:val="0069496E"/>
    <w:rsid w:val="00694A4A"/>
    <w:rsid w:val="00695391"/>
    <w:rsid w:val="00695502"/>
    <w:rsid w:val="006958FC"/>
    <w:rsid w:val="006962E3"/>
    <w:rsid w:val="00696355"/>
    <w:rsid w:val="00696BAA"/>
    <w:rsid w:val="00696CFA"/>
    <w:rsid w:val="00696D3F"/>
    <w:rsid w:val="00696FB3"/>
    <w:rsid w:val="00697180"/>
    <w:rsid w:val="006972B8"/>
    <w:rsid w:val="006972CD"/>
    <w:rsid w:val="00697D7E"/>
    <w:rsid w:val="00697EEB"/>
    <w:rsid w:val="006A017A"/>
    <w:rsid w:val="006A0182"/>
    <w:rsid w:val="006A041D"/>
    <w:rsid w:val="006A0D88"/>
    <w:rsid w:val="006A0FED"/>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7FA"/>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DD7"/>
    <w:rsid w:val="006B1E3A"/>
    <w:rsid w:val="006B236C"/>
    <w:rsid w:val="006B23FE"/>
    <w:rsid w:val="006B283B"/>
    <w:rsid w:val="006B2907"/>
    <w:rsid w:val="006B2A81"/>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D01"/>
    <w:rsid w:val="006B6E07"/>
    <w:rsid w:val="006B6F2F"/>
    <w:rsid w:val="006B7110"/>
    <w:rsid w:val="006B74E1"/>
    <w:rsid w:val="006B75A6"/>
    <w:rsid w:val="006B7648"/>
    <w:rsid w:val="006B77FD"/>
    <w:rsid w:val="006B7C74"/>
    <w:rsid w:val="006B7D0A"/>
    <w:rsid w:val="006C0462"/>
    <w:rsid w:val="006C0860"/>
    <w:rsid w:val="006C08C3"/>
    <w:rsid w:val="006C0A58"/>
    <w:rsid w:val="006C0D8F"/>
    <w:rsid w:val="006C0DA7"/>
    <w:rsid w:val="006C0EBB"/>
    <w:rsid w:val="006C1196"/>
    <w:rsid w:val="006C1375"/>
    <w:rsid w:val="006C1AB1"/>
    <w:rsid w:val="006C2355"/>
    <w:rsid w:val="006C30C0"/>
    <w:rsid w:val="006C31D4"/>
    <w:rsid w:val="006C347D"/>
    <w:rsid w:val="006C3781"/>
    <w:rsid w:val="006C3826"/>
    <w:rsid w:val="006C3B8F"/>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7F5"/>
    <w:rsid w:val="006C7AD2"/>
    <w:rsid w:val="006C7AE7"/>
    <w:rsid w:val="006C7B3E"/>
    <w:rsid w:val="006C7B55"/>
    <w:rsid w:val="006C7BF4"/>
    <w:rsid w:val="006C7C1A"/>
    <w:rsid w:val="006D0105"/>
    <w:rsid w:val="006D02B3"/>
    <w:rsid w:val="006D036A"/>
    <w:rsid w:val="006D0456"/>
    <w:rsid w:val="006D0685"/>
    <w:rsid w:val="006D0688"/>
    <w:rsid w:val="006D0923"/>
    <w:rsid w:val="006D0A89"/>
    <w:rsid w:val="006D0DCD"/>
    <w:rsid w:val="006D14FF"/>
    <w:rsid w:val="006D151F"/>
    <w:rsid w:val="006D1C71"/>
    <w:rsid w:val="006D1DDC"/>
    <w:rsid w:val="006D1EE5"/>
    <w:rsid w:val="006D2696"/>
    <w:rsid w:val="006D2B24"/>
    <w:rsid w:val="006D2C8E"/>
    <w:rsid w:val="006D3059"/>
    <w:rsid w:val="006D35BB"/>
    <w:rsid w:val="006D3642"/>
    <w:rsid w:val="006D3808"/>
    <w:rsid w:val="006D3B9D"/>
    <w:rsid w:val="006D3C88"/>
    <w:rsid w:val="006D4564"/>
    <w:rsid w:val="006D46C9"/>
    <w:rsid w:val="006D48A1"/>
    <w:rsid w:val="006D4F6C"/>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2B7D"/>
    <w:rsid w:val="006E306F"/>
    <w:rsid w:val="006E31E2"/>
    <w:rsid w:val="006E3258"/>
    <w:rsid w:val="006E3394"/>
    <w:rsid w:val="006E37EF"/>
    <w:rsid w:val="006E4569"/>
    <w:rsid w:val="006E46DD"/>
    <w:rsid w:val="006E46EE"/>
    <w:rsid w:val="006E4C77"/>
    <w:rsid w:val="006E4FCC"/>
    <w:rsid w:val="006E5D0F"/>
    <w:rsid w:val="006E5E52"/>
    <w:rsid w:val="006E5F3A"/>
    <w:rsid w:val="006E5FB7"/>
    <w:rsid w:val="006E6292"/>
    <w:rsid w:val="006E652F"/>
    <w:rsid w:val="006E6531"/>
    <w:rsid w:val="006E6627"/>
    <w:rsid w:val="006E66B4"/>
    <w:rsid w:val="006E68A5"/>
    <w:rsid w:val="006E698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29"/>
    <w:rsid w:val="006F44B4"/>
    <w:rsid w:val="006F48F4"/>
    <w:rsid w:val="006F52FE"/>
    <w:rsid w:val="006F5562"/>
    <w:rsid w:val="006F5A1F"/>
    <w:rsid w:val="006F5D8B"/>
    <w:rsid w:val="006F610C"/>
    <w:rsid w:val="006F6268"/>
    <w:rsid w:val="006F64B2"/>
    <w:rsid w:val="006F6F08"/>
    <w:rsid w:val="006F70CA"/>
    <w:rsid w:val="00700066"/>
    <w:rsid w:val="007001C0"/>
    <w:rsid w:val="007001EE"/>
    <w:rsid w:val="007003A2"/>
    <w:rsid w:val="00700561"/>
    <w:rsid w:val="00700621"/>
    <w:rsid w:val="007007B4"/>
    <w:rsid w:val="00700938"/>
    <w:rsid w:val="00700A2B"/>
    <w:rsid w:val="00701063"/>
    <w:rsid w:val="00701413"/>
    <w:rsid w:val="0070148B"/>
    <w:rsid w:val="007014C6"/>
    <w:rsid w:val="00701961"/>
    <w:rsid w:val="00701FED"/>
    <w:rsid w:val="007022ED"/>
    <w:rsid w:val="007023EE"/>
    <w:rsid w:val="007026CA"/>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6E9"/>
    <w:rsid w:val="00705A74"/>
    <w:rsid w:val="00705BF3"/>
    <w:rsid w:val="00705CBB"/>
    <w:rsid w:val="00705E8C"/>
    <w:rsid w:val="00705F51"/>
    <w:rsid w:val="0070695C"/>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645"/>
    <w:rsid w:val="00716776"/>
    <w:rsid w:val="00716D96"/>
    <w:rsid w:val="00717213"/>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6F9"/>
    <w:rsid w:val="00722763"/>
    <w:rsid w:val="00722FD2"/>
    <w:rsid w:val="0072320E"/>
    <w:rsid w:val="0072329F"/>
    <w:rsid w:val="007237E2"/>
    <w:rsid w:val="00723EFF"/>
    <w:rsid w:val="0072451D"/>
    <w:rsid w:val="0072483C"/>
    <w:rsid w:val="007252D9"/>
    <w:rsid w:val="007254C2"/>
    <w:rsid w:val="00725731"/>
    <w:rsid w:val="0072580A"/>
    <w:rsid w:val="0072582D"/>
    <w:rsid w:val="007258B5"/>
    <w:rsid w:val="00725BB0"/>
    <w:rsid w:val="00725C96"/>
    <w:rsid w:val="00725CAC"/>
    <w:rsid w:val="00725DB3"/>
    <w:rsid w:val="00725E15"/>
    <w:rsid w:val="00725E27"/>
    <w:rsid w:val="00726194"/>
    <w:rsid w:val="007273D8"/>
    <w:rsid w:val="00727DBF"/>
    <w:rsid w:val="007300CB"/>
    <w:rsid w:val="007304F7"/>
    <w:rsid w:val="00730512"/>
    <w:rsid w:val="00730654"/>
    <w:rsid w:val="007306BF"/>
    <w:rsid w:val="00730E2D"/>
    <w:rsid w:val="00731045"/>
    <w:rsid w:val="00732BD2"/>
    <w:rsid w:val="00732DC0"/>
    <w:rsid w:val="00732E3A"/>
    <w:rsid w:val="00733161"/>
    <w:rsid w:val="007338EB"/>
    <w:rsid w:val="00733D37"/>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614"/>
    <w:rsid w:val="0073788C"/>
    <w:rsid w:val="00737BB5"/>
    <w:rsid w:val="007402BD"/>
    <w:rsid w:val="007405EC"/>
    <w:rsid w:val="007408D7"/>
    <w:rsid w:val="007410E2"/>
    <w:rsid w:val="0074158D"/>
    <w:rsid w:val="007417E8"/>
    <w:rsid w:val="00741936"/>
    <w:rsid w:val="00741B55"/>
    <w:rsid w:val="00741DF9"/>
    <w:rsid w:val="0074271E"/>
    <w:rsid w:val="00742D84"/>
    <w:rsid w:val="00743632"/>
    <w:rsid w:val="00743B97"/>
    <w:rsid w:val="00743BE2"/>
    <w:rsid w:val="00743C42"/>
    <w:rsid w:val="00743C66"/>
    <w:rsid w:val="00743D27"/>
    <w:rsid w:val="00743F4D"/>
    <w:rsid w:val="0074419D"/>
    <w:rsid w:val="00744339"/>
    <w:rsid w:val="0074434D"/>
    <w:rsid w:val="00744DE3"/>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BB8"/>
    <w:rsid w:val="007521A6"/>
    <w:rsid w:val="00752280"/>
    <w:rsid w:val="00752533"/>
    <w:rsid w:val="00752617"/>
    <w:rsid w:val="007535C1"/>
    <w:rsid w:val="00753A02"/>
    <w:rsid w:val="00753D39"/>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3D"/>
    <w:rsid w:val="007600E4"/>
    <w:rsid w:val="007604E9"/>
    <w:rsid w:val="00760739"/>
    <w:rsid w:val="00760B82"/>
    <w:rsid w:val="00760BFB"/>
    <w:rsid w:val="00761242"/>
    <w:rsid w:val="00761408"/>
    <w:rsid w:val="00761938"/>
    <w:rsid w:val="00761CE3"/>
    <w:rsid w:val="00761E0C"/>
    <w:rsid w:val="00762599"/>
    <w:rsid w:val="00762648"/>
    <w:rsid w:val="007626B0"/>
    <w:rsid w:val="00762789"/>
    <w:rsid w:val="007630E4"/>
    <w:rsid w:val="00763B7A"/>
    <w:rsid w:val="00763B7F"/>
    <w:rsid w:val="00764044"/>
    <w:rsid w:val="007640A9"/>
    <w:rsid w:val="00764274"/>
    <w:rsid w:val="00764BBB"/>
    <w:rsid w:val="007657EE"/>
    <w:rsid w:val="0076585E"/>
    <w:rsid w:val="007659D4"/>
    <w:rsid w:val="00765AD2"/>
    <w:rsid w:val="00765CF9"/>
    <w:rsid w:val="0076622B"/>
    <w:rsid w:val="00766365"/>
    <w:rsid w:val="00766394"/>
    <w:rsid w:val="00766633"/>
    <w:rsid w:val="00766941"/>
    <w:rsid w:val="00766B9D"/>
    <w:rsid w:val="00766D39"/>
    <w:rsid w:val="00770789"/>
    <w:rsid w:val="00770853"/>
    <w:rsid w:val="00770B33"/>
    <w:rsid w:val="00770C86"/>
    <w:rsid w:val="00770CC5"/>
    <w:rsid w:val="00770DCE"/>
    <w:rsid w:val="00771279"/>
    <w:rsid w:val="00771414"/>
    <w:rsid w:val="007715BC"/>
    <w:rsid w:val="00771670"/>
    <w:rsid w:val="00771BE7"/>
    <w:rsid w:val="00771FFE"/>
    <w:rsid w:val="00772122"/>
    <w:rsid w:val="00772A2A"/>
    <w:rsid w:val="00772A77"/>
    <w:rsid w:val="007733E0"/>
    <w:rsid w:val="00773500"/>
    <w:rsid w:val="00773588"/>
    <w:rsid w:val="00773984"/>
    <w:rsid w:val="00773992"/>
    <w:rsid w:val="00773AAD"/>
    <w:rsid w:val="00773E03"/>
    <w:rsid w:val="0077468F"/>
    <w:rsid w:val="007746E9"/>
    <w:rsid w:val="00774BDE"/>
    <w:rsid w:val="00774E4C"/>
    <w:rsid w:val="00774E7B"/>
    <w:rsid w:val="0077523F"/>
    <w:rsid w:val="007752BF"/>
    <w:rsid w:val="007756F6"/>
    <w:rsid w:val="00775BF5"/>
    <w:rsid w:val="00776023"/>
    <w:rsid w:val="0077622E"/>
    <w:rsid w:val="00776343"/>
    <w:rsid w:val="0077657C"/>
    <w:rsid w:val="00776E46"/>
    <w:rsid w:val="00776EA0"/>
    <w:rsid w:val="0077722C"/>
    <w:rsid w:val="007772A0"/>
    <w:rsid w:val="00777325"/>
    <w:rsid w:val="00777851"/>
    <w:rsid w:val="00777875"/>
    <w:rsid w:val="00777A71"/>
    <w:rsid w:val="00777F5A"/>
    <w:rsid w:val="0078005A"/>
    <w:rsid w:val="007801CA"/>
    <w:rsid w:val="00780226"/>
    <w:rsid w:val="00780586"/>
    <w:rsid w:val="007805F1"/>
    <w:rsid w:val="00780CD0"/>
    <w:rsid w:val="00780E1D"/>
    <w:rsid w:val="00780E48"/>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B5C"/>
    <w:rsid w:val="00785C49"/>
    <w:rsid w:val="00785D8D"/>
    <w:rsid w:val="00785F63"/>
    <w:rsid w:val="0078603C"/>
    <w:rsid w:val="00786533"/>
    <w:rsid w:val="00786560"/>
    <w:rsid w:val="007868AB"/>
    <w:rsid w:val="00786DFD"/>
    <w:rsid w:val="007871D4"/>
    <w:rsid w:val="007872FD"/>
    <w:rsid w:val="007875F2"/>
    <w:rsid w:val="00787639"/>
    <w:rsid w:val="00787858"/>
    <w:rsid w:val="007878C6"/>
    <w:rsid w:val="0078797E"/>
    <w:rsid w:val="00787A7C"/>
    <w:rsid w:val="00787BB6"/>
    <w:rsid w:val="00787D5B"/>
    <w:rsid w:val="00790457"/>
    <w:rsid w:val="00790769"/>
    <w:rsid w:val="00790A3D"/>
    <w:rsid w:val="00790CF8"/>
    <w:rsid w:val="00790D32"/>
    <w:rsid w:val="00790D70"/>
    <w:rsid w:val="00790DCA"/>
    <w:rsid w:val="00791097"/>
    <w:rsid w:val="0079150B"/>
    <w:rsid w:val="007915EF"/>
    <w:rsid w:val="007919E7"/>
    <w:rsid w:val="00791FA2"/>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7C3"/>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732"/>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1A9"/>
    <w:rsid w:val="007A7428"/>
    <w:rsid w:val="007A74A5"/>
    <w:rsid w:val="007A75F5"/>
    <w:rsid w:val="007A7936"/>
    <w:rsid w:val="007A7A05"/>
    <w:rsid w:val="007A7DB6"/>
    <w:rsid w:val="007A7FAD"/>
    <w:rsid w:val="007B0145"/>
    <w:rsid w:val="007B03C5"/>
    <w:rsid w:val="007B08AD"/>
    <w:rsid w:val="007B09B6"/>
    <w:rsid w:val="007B1890"/>
    <w:rsid w:val="007B208A"/>
    <w:rsid w:val="007B221F"/>
    <w:rsid w:val="007B2492"/>
    <w:rsid w:val="007B2B32"/>
    <w:rsid w:val="007B2FB6"/>
    <w:rsid w:val="007B384C"/>
    <w:rsid w:val="007B3886"/>
    <w:rsid w:val="007B3948"/>
    <w:rsid w:val="007B4354"/>
    <w:rsid w:val="007B479C"/>
    <w:rsid w:val="007B4E3C"/>
    <w:rsid w:val="007B5060"/>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804"/>
    <w:rsid w:val="007B7E60"/>
    <w:rsid w:val="007B7FD8"/>
    <w:rsid w:val="007C0757"/>
    <w:rsid w:val="007C0CEF"/>
    <w:rsid w:val="007C11D5"/>
    <w:rsid w:val="007C1325"/>
    <w:rsid w:val="007C13D4"/>
    <w:rsid w:val="007C1612"/>
    <w:rsid w:val="007C17AC"/>
    <w:rsid w:val="007C1AA4"/>
    <w:rsid w:val="007C1C7E"/>
    <w:rsid w:val="007C29B4"/>
    <w:rsid w:val="007C30DF"/>
    <w:rsid w:val="007C329C"/>
    <w:rsid w:val="007C349D"/>
    <w:rsid w:val="007C3F15"/>
    <w:rsid w:val="007C448C"/>
    <w:rsid w:val="007C457F"/>
    <w:rsid w:val="007C4D94"/>
    <w:rsid w:val="007C52B4"/>
    <w:rsid w:val="007C539E"/>
    <w:rsid w:val="007C65E9"/>
    <w:rsid w:val="007C67A6"/>
    <w:rsid w:val="007C6874"/>
    <w:rsid w:val="007C6BC4"/>
    <w:rsid w:val="007C6C95"/>
    <w:rsid w:val="007C6D80"/>
    <w:rsid w:val="007C6E39"/>
    <w:rsid w:val="007C7EAB"/>
    <w:rsid w:val="007C7EE6"/>
    <w:rsid w:val="007D0395"/>
    <w:rsid w:val="007D0C49"/>
    <w:rsid w:val="007D1325"/>
    <w:rsid w:val="007D1764"/>
    <w:rsid w:val="007D19FC"/>
    <w:rsid w:val="007D1DD3"/>
    <w:rsid w:val="007D1EA0"/>
    <w:rsid w:val="007D20CF"/>
    <w:rsid w:val="007D30D3"/>
    <w:rsid w:val="007D3125"/>
    <w:rsid w:val="007D312C"/>
    <w:rsid w:val="007D3366"/>
    <w:rsid w:val="007D3418"/>
    <w:rsid w:val="007D36C7"/>
    <w:rsid w:val="007D3821"/>
    <w:rsid w:val="007D3C1A"/>
    <w:rsid w:val="007D3FE8"/>
    <w:rsid w:val="007D44F0"/>
    <w:rsid w:val="007D487B"/>
    <w:rsid w:val="007D496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D78F9"/>
    <w:rsid w:val="007E0858"/>
    <w:rsid w:val="007E087C"/>
    <w:rsid w:val="007E15BF"/>
    <w:rsid w:val="007E1642"/>
    <w:rsid w:val="007E16C0"/>
    <w:rsid w:val="007E17FD"/>
    <w:rsid w:val="007E230D"/>
    <w:rsid w:val="007E24F8"/>
    <w:rsid w:val="007E2739"/>
    <w:rsid w:val="007E2916"/>
    <w:rsid w:val="007E2AF1"/>
    <w:rsid w:val="007E2CDC"/>
    <w:rsid w:val="007E2D0F"/>
    <w:rsid w:val="007E2E73"/>
    <w:rsid w:val="007E2EA5"/>
    <w:rsid w:val="007E3114"/>
    <w:rsid w:val="007E366F"/>
    <w:rsid w:val="007E3A12"/>
    <w:rsid w:val="007E3BE4"/>
    <w:rsid w:val="007E3C7C"/>
    <w:rsid w:val="007E3EED"/>
    <w:rsid w:val="007E438A"/>
    <w:rsid w:val="007E43CF"/>
    <w:rsid w:val="007E46D5"/>
    <w:rsid w:val="007E4BF1"/>
    <w:rsid w:val="007E51CD"/>
    <w:rsid w:val="007E5B9E"/>
    <w:rsid w:val="007E5BDC"/>
    <w:rsid w:val="007E5C83"/>
    <w:rsid w:val="007E5F41"/>
    <w:rsid w:val="007E6164"/>
    <w:rsid w:val="007E6511"/>
    <w:rsid w:val="007E658D"/>
    <w:rsid w:val="007E667F"/>
    <w:rsid w:val="007E6876"/>
    <w:rsid w:val="007E6925"/>
    <w:rsid w:val="007E6A27"/>
    <w:rsid w:val="007E6BAA"/>
    <w:rsid w:val="007E6D6F"/>
    <w:rsid w:val="007E6ED0"/>
    <w:rsid w:val="007E6FD7"/>
    <w:rsid w:val="007E73F4"/>
    <w:rsid w:val="007E79AC"/>
    <w:rsid w:val="007E7E02"/>
    <w:rsid w:val="007F049B"/>
    <w:rsid w:val="007F0769"/>
    <w:rsid w:val="007F0A76"/>
    <w:rsid w:val="007F0F6D"/>
    <w:rsid w:val="007F1730"/>
    <w:rsid w:val="007F1D3F"/>
    <w:rsid w:val="007F26F5"/>
    <w:rsid w:val="007F270C"/>
    <w:rsid w:val="007F27EE"/>
    <w:rsid w:val="007F29C3"/>
    <w:rsid w:val="007F2B3B"/>
    <w:rsid w:val="007F2F75"/>
    <w:rsid w:val="007F3179"/>
    <w:rsid w:val="007F334C"/>
    <w:rsid w:val="007F33A6"/>
    <w:rsid w:val="007F340E"/>
    <w:rsid w:val="007F3C73"/>
    <w:rsid w:val="007F42D2"/>
    <w:rsid w:val="007F48A4"/>
    <w:rsid w:val="007F4B2D"/>
    <w:rsid w:val="007F4D81"/>
    <w:rsid w:val="007F4FE8"/>
    <w:rsid w:val="007F5065"/>
    <w:rsid w:val="007F57E5"/>
    <w:rsid w:val="007F5EB1"/>
    <w:rsid w:val="007F63EB"/>
    <w:rsid w:val="007F6413"/>
    <w:rsid w:val="007F6759"/>
    <w:rsid w:val="007F676A"/>
    <w:rsid w:val="007F68D7"/>
    <w:rsid w:val="007F69F7"/>
    <w:rsid w:val="007F6D77"/>
    <w:rsid w:val="007F7123"/>
    <w:rsid w:val="007F7151"/>
    <w:rsid w:val="007F71A1"/>
    <w:rsid w:val="007F7292"/>
    <w:rsid w:val="007F72F9"/>
    <w:rsid w:val="007F7936"/>
    <w:rsid w:val="0080002A"/>
    <w:rsid w:val="00800116"/>
    <w:rsid w:val="008002BD"/>
    <w:rsid w:val="008003D9"/>
    <w:rsid w:val="00800AA6"/>
    <w:rsid w:val="00800F86"/>
    <w:rsid w:val="008012CE"/>
    <w:rsid w:val="00801528"/>
    <w:rsid w:val="0080168E"/>
    <w:rsid w:val="008016CA"/>
    <w:rsid w:val="008016F4"/>
    <w:rsid w:val="00801F57"/>
    <w:rsid w:val="00802721"/>
    <w:rsid w:val="008029A3"/>
    <w:rsid w:val="00802D4E"/>
    <w:rsid w:val="00802E65"/>
    <w:rsid w:val="00803B97"/>
    <w:rsid w:val="00803E65"/>
    <w:rsid w:val="008040CF"/>
    <w:rsid w:val="008046C1"/>
    <w:rsid w:val="008049B7"/>
    <w:rsid w:val="00804CD1"/>
    <w:rsid w:val="00805091"/>
    <w:rsid w:val="008050F5"/>
    <w:rsid w:val="00805246"/>
    <w:rsid w:val="008053F9"/>
    <w:rsid w:val="00805662"/>
    <w:rsid w:val="00805946"/>
    <w:rsid w:val="00805951"/>
    <w:rsid w:val="00805A40"/>
    <w:rsid w:val="00805B26"/>
    <w:rsid w:val="0080603A"/>
    <w:rsid w:val="0080618D"/>
    <w:rsid w:val="008065B4"/>
    <w:rsid w:val="00806764"/>
    <w:rsid w:val="008068E5"/>
    <w:rsid w:val="008069A7"/>
    <w:rsid w:val="00806A9F"/>
    <w:rsid w:val="00806D1A"/>
    <w:rsid w:val="0080746B"/>
    <w:rsid w:val="00807BB3"/>
    <w:rsid w:val="00810059"/>
    <w:rsid w:val="008100F1"/>
    <w:rsid w:val="0081024A"/>
    <w:rsid w:val="00810334"/>
    <w:rsid w:val="0081099D"/>
    <w:rsid w:val="00811400"/>
    <w:rsid w:val="0081154A"/>
    <w:rsid w:val="00812AE4"/>
    <w:rsid w:val="00812EE1"/>
    <w:rsid w:val="0081301F"/>
    <w:rsid w:val="008139F2"/>
    <w:rsid w:val="00813BC9"/>
    <w:rsid w:val="00813C14"/>
    <w:rsid w:val="00814C2D"/>
    <w:rsid w:val="00814CC4"/>
    <w:rsid w:val="00814EC9"/>
    <w:rsid w:val="008153CC"/>
    <w:rsid w:val="0081542F"/>
    <w:rsid w:val="008155C9"/>
    <w:rsid w:val="008156E0"/>
    <w:rsid w:val="0081578C"/>
    <w:rsid w:val="00815969"/>
    <w:rsid w:val="008159E7"/>
    <w:rsid w:val="00815BEF"/>
    <w:rsid w:val="00815D3D"/>
    <w:rsid w:val="00815DC2"/>
    <w:rsid w:val="008161B5"/>
    <w:rsid w:val="008165C8"/>
    <w:rsid w:val="00820053"/>
    <w:rsid w:val="00820171"/>
    <w:rsid w:val="00820250"/>
    <w:rsid w:val="008202A1"/>
    <w:rsid w:val="00820A22"/>
    <w:rsid w:val="00820A7A"/>
    <w:rsid w:val="00820F3D"/>
    <w:rsid w:val="0082115E"/>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0DB"/>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31C"/>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B4D"/>
    <w:rsid w:val="00833E10"/>
    <w:rsid w:val="00833E8E"/>
    <w:rsid w:val="00833F8E"/>
    <w:rsid w:val="008343F9"/>
    <w:rsid w:val="0083482E"/>
    <w:rsid w:val="00834A63"/>
    <w:rsid w:val="00834D30"/>
    <w:rsid w:val="00834DC3"/>
    <w:rsid w:val="008354F7"/>
    <w:rsid w:val="008357BD"/>
    <w:rsid w:val="00835A5C"/>
    <w:rsid w:val="00835BBD"/>
    <w:rsid w:val="00835C34"/>
    <w:rsid w:val="00835CD9"/>
    <w:rsid w:val="008366F4"/>
    <w:rsid w:val="0083689F"/>
    <w:rsid w:val="00836921"/>
    <w:rsid w:val="00836CE1"/>
    <w:rsid w:val="0083779B"/>
    <w:rsid w:val="00837AD5"/>
    <w:rsid w:val="00837ADF"/>
    <w:rsid w:val="00837CF4"/>
    <w:rsid w:val="00840B0B"/>
    <w:rsid w:val="00840CCE"/>
    <w:rsid w:val="00841693"/>
    <w:rsid w:val="008416D5"/>
    <w:rsid w:val="0084198F"/>
    <w:rsid w:val="0084215F"/>
    <w:rsid w:val="00842711"/>
    <w:rsid w:val="00842FC5"/>
    <w:rsid w:val="008433F7"/>
    <w:rsid w:val="0084351E"/>
    <w:rsid w:val="008436A2"/>
    <w:rsid w:val="0084381E"/>
    <w:rsid w:val="008438B3"/>
    <w:rsid w:val="008439B1"/>
    <w:rsid w:val="00843B95"/>
    <w:rsid w:val="00843DD7"/>
    <w:rsid w:val="00844A48"/>
    <w:rsid w:val="00844B3A"/>
    <w:rsid w:val="00844C8C"/>
    <w:rsid w:val="00844D0B"/>
    <w:rsid w:val="00844E8D"/>
    <w:rsid w:val="00845013"/>
    <w:rsid w:val="0084546B"/>
    <w:rsid w:val="00845DBB"/>
    <w:rsid w:val="00845F74"/>
    <w:rsid w:val="00846168"/>
    <w:rsid w:val="008461AD"/>
    <w:rsid w:val="008463A3"/>
    <w:rsid w:val="00846999"/>
    <w:rsid w:val="008469A9"/>
    <w:rsid w:val="00846A28"/>
    <w:rsid w:val="00846A29"/>
    <w:rsid w:val="0084707F"/>
    <w:rsid w:val="008471AE"/>
    <w:rsid w:val="00847538"/>
    <w:rsid w:val="00847E7E"/>
    <w:rsid w:val="00850232"/>
    <w:rsid w:val="008502CE"/>
    <w:rsid w:val="0085083F"/>
    <w:rsid w:val="0085089E"/>
    <w:rsid w:val="00850C4D"/>
    <w:rsid w:val="0085103D"/>
    <w:rsid w:val="0085135D"/>
    <w:rsid w:val="00851390"/>
    <w:rsid w:val="00851401"/>
    <w:rsid w:val="00851CF9"/>
    <w:rsid w:val="00851E90"/>
    <w:rsid w:val="00851EE5"/>
    <w:rsid w:val="00852044"/>
    <w:rsid w:val="00852076"/>
    <w:rsid w:val="008527B3"/>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9B"/>
    <w:rsid w:val="008572B6"/>
    <w:rsid w:val="0085757F"/>
    <w:rsid w:val="00857CF5"/>
    <w:rsid w:val="008603B2"/>
    <w:rsid w:val="00860475"/>
    <w:rsid w:val="008605B0"/>
    <w:rsid w:val="00860674"/>
    <w:rsid w:val="008607C2"/>
    <w:rsid w:val="00860A9A"/>
    <w:rsid w:val="00860DBE"/>
    <w:rsid w:val="00860E87"/>
    <w:rsid w:val="008616E0"/>
    <w:rsid w:val="0086263E"/>
    <w:rsid w:val="008629E3"/>
    <w:rsid w:val="00862BB0"/>
    <w:rsid w:val="00862DEB"/>
    <w:rsid w:val="00862E43"/>
    <w:rsid w:val="00862E8C"/>
    <w:rsid w:val="00863069"/>
    <w:rsid w:val="008637C9"/>
    <w:rsid w:val="00863E27"/>
    <w:rsid w:val="00864152"/>
    <w:rsid w:val="00864218"/>
    <w:rsid w:val="00864222"/>
    <w:rsid w:val="008643E1"/>
    <w:rsid w:val="008644CE"/>
    <w:rsid w:val="0086468F"/>
    <w:rsid w:val="00864C1D"/>
    <w:rsid w:val="0086576D"/>
    <w:rsid w:val="00865807"/>
    <w:rsid w:val="008659DE"/>
    <w:rsid w:val="0086612F"/>
    <w:rsid w:val="00866229"/>
    <w:rsid w:val="0086670E"/>
    <w:rsid w:val="0086678D"/>
    <w:rsid w:val="008668F5"/>
    <w:rsid w:val="00866EF2"/>
    <w:rsid w:val="008671FA"/>
    <w:rsid w:val="0086729A"/>
    <w:rsid w:val="00867361"/>
    <w:rsid w:val="00867469"/>
    <w:rsid w:val="00867590"/>
    <w:rsid w:val="00867621"/>
    <w:rsid w:val="00867C9A"/>
    <w:rsid w:val="00867D31"/>
    <w:rsid w:val="00867D71"/>
    <w:rsid w:val="008700DB"/>
    <w:rsid w:val="00870616"/>
    <w:rsid w:val="00870700"/>
    <w:rsid w:val="008714EE"/>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D5C"/>
    <w:rsid w:val="00874E52"/>
    <w:rsid w:val="00874F38"/>
    <w:rsid w:val="00875386"/>
    <w:rsid w:val="008753AF"/>
    <w:rsid w:val="008757AA"/>
    <w:rsid w:val="00875827"/>
    <w:rsid w:val="00875AF0"/>
    <w:rsid w:val="00875C83"/>
    <w:rsid w:val="00875D91"/>
    <w:rsid w:val="00875E12"/>
    <w:rsid w:val="00876434"/>
    <w:rsid w:val="00876741"/>
    <w:rsid w:val="00876D07"/>
    <w:rsid w:val="00876D19"/>
    <w:rsid w:val="0087700D"/>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6F3"/>
    <w:rsid w:val="00882995"/>
    <w:rsid w:val="00883112"/>
    <w:rsid w:val="008832EE"/>
    <w:rsid w:val="00884721"/>
    <w:rsid w:val="0088486A"/>
    <w:rsid w:val="008849FE"/>
    <w:rsid w:val="00885039"/>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810"/>
    <w:rsid w:val="00890C72"/>
    <w:rsid w:val="00891070"/>
    <w:rsid w:val="0089107E"/>
    <w:rsid w:val="008914A8"/>
    <w:rsid w:val="008917B1"/>
    <w:rsid w:val="008917B3"/>
    <w:rsid w:val="00891A6F"/>
    <w:rsid w:val="00891EA2"/>
    <w:rsid w:val="00892301"/>
    <w:rsid w:val="00892E6F"/>
    <w:rsid w:val="00893253"/>
    <w:rsid w:val="0089347D"/>
    <w:rsid w:val="00893776"/>
    <w:rsid w:val="00893A1A"/>
    <w:rsid w:val="008941A7"/>
    <w:rsid w:val="008944D4"/>
    <w:rsid w:val="008945AC"/>
    <w:rsid w:val="00894703"/>
    <w:rsid w:val="00894856"/>
    <w:rsid w:val="00894CC1"/>
    <w:rsid w:val="00894E20"/>
    <w:rsid w:val="008952F1"/>
    <w:rsid w:val="008953D7"/>
    <w:rsid w:val="00895AC0"/>
    <w:rsid w:val="00896580"/>
    <w:rsid w:val="00896697"/>
    <w:rsid w:val="00896770"/>
    <w:rsid w:val="00896DF4"/>
    <w:rsid w:val="00896E80"/>
    <w:rsid w:val="008971AB"/>
    <w:rsid w:val="008974C6"/>
    <w:rsid w:val="00897891"/>
    <w:rsid w:val="008978EF"/>
    <w:rsid w:val="00897CBD"/>
    <w:rsid w:val="00897DA6"/>
    <w:rsid w:val="00897EDF"/>
    <w:rsid w:val="008A00F0"/>
    <w:rsid w:val="008A0537"/>
    <w:rsid w:val="008A0713"/>
    <w:rsid w:val="008A077D"/>
    <w:rsid w:val="008A0785"/>
    <w:rsid w:val="008A07D5"/>
    <w:rsid w:val="008A132A"/>
    <w:rsid w:val="008A13FA"/>
    <w:rsid w:val="008A15D2"/>
    <w:rsid w:val="008A2019"/>
    <w:rsid w:val="008A2045"/>
    <w:rsid w:val="008A295C"/>
    <w:rsid w:val="008A2B51"/>
    <w:rsid w:val="008A2DD7"/>
    <w:rsid w:val="008A3375"/>
    <w:rsid w:val="008A33DB"/>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32B"/>
    <w:rsid w:val="008B054C"/>
    <w:rsid w:val="008B0843"/>
    <w:rsid w:val="008B15F6"/>
    <w:rsid w:val="008B1835"/>
    <w:rsid w:val="008B19F5"/>
    <w:rsid w:val="008B2012"/>
    <w:rsid w:val="008B2073"/>
    <w:rsid w:val="008B2385"/>
    <w:rsid w:val="008B2B50"/>
    <w:rsid w:val="008B2CD2"/>
    <w:rsid w:val="008B2DF8"/>
    <w:rsid w:val="008B2F23"/>
    <w:rsid w:val="008B4081"/>
    <w:rsid w:val="008B40BE"/>
    <w:rsid w:val="008B4239"/>
    <w:rsid w:val="008B4BF5"/>
    <w:rsid w:val="008B4D0B"/>
    <w:rsid w:val="008B4D19"/>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6DCA"/>
    <w:rsid w:val="008B7501"/>
    <w:rsid w:val="008B75F6"/>
    <w:rsid w:val="008B7EEA"/>
    <w:rsid w:val="008C0592"/>
    <w:rsid w:val="008C0657"/>
    <w:rsid w:val="008C0910"/>
    <w:rsid w:val="008C1137"/>
    <w:rsid w:val="008C11B6"/>
    <w:rsid w:val="008C1D0D"/>
    <w:rsid w:val="008C1D2F"/>
    <w:rsid w:val="008C1E63"/>
    <w:rsid w:val="008C24C6"/>
    <w:rsid w:val="008C2A51"/>
    <w:rsid w:val="008C3167"/>
    <w:rsid w:val="008C387E"/>
    <w:rsid w:val="008C3A9B"/>
    <w:rsid w:val="008C3B06"/>
    <w:rsid w:val="008C479A"/>
    <w:rsid w:val="008C493D"/>
    <w:rsid w:val="008C4E7E"/>
    <w:rsid w:val="008C4EB1"/>
    <w:rsid w:val="008C570F"/>
    <w:rsid w:val="008C57BD"/>
    <w:rsid w:val="008C596E"/>
    <w:rsid w:val="008C5980"/>
    <w:rsid w:val="008C60E5"/>
    <w:rsid w:val="008C644E"/>
    <w:rsid w:val="008C6748"/>
    <w:rsid w:val="008C6DF2"/>
    <w:rsid w:val="008C7661"/>
    <w:rsid w:val="008C7AD0"/>
    <w:rsid w:val="008C7B59"/>
    <w:rsid w:val="008D0765"/>
    <w:rsid w:val="008D0CA8"/>
    <w:rsid w:val="008D0FFE"/>
    <w:rsid w:val="008D1ADB"/>
    <w:rsid w:val="008D1B66"/>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10"/>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086"/>
    <w:rsid w:val="008E11B1"/>
    <w:rsid w:val="008E12A1"/>
    <w:rsid w:val="008E1360"/>
    <w:rsid w:val="008E1D60"/>
    <w:rsid w:val="008E1E53"/>
    <w:rsid w:val="008E23ED"/>
    <w:rsid w:val="008E2411"/>
    <w:rsid w:val="008E2ACA"/>
    <w:rsid w:val="008E2B62"/>
    <w:rsid w:val="008E3392"/>
    <w:rsid w:val="008E33A7"/>
    <w:rsid w:val="008E3416"/>
    <w:rsid w:val="008E34AB"/>
    <w:rsid w:val="008E3B6C"/>
    <w:rsid w:val="008E3EDB"/>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4F"/>
    <w:rsid w:val="008F078D"/>
    <w:rsid w:val="008F0931"/>
    <w:rsid w:val="008F0D02"/>
    <w:rsid w:val="008F114E"/>
    <w:rsid w:val="008F1281"/>
    <w:rsid w:val="008F12D3"/>
    <w:rsid w:val="008F134F"/>
    <w:rsid w:val="008F14CB"/>
    <w:rsid w:val="008F1701"/>
    <w:rsid w:val="008F1737"/>
    <w:rsid w:val="008F1979"/>
    <w:rsid w:val="008F199A"/>
    <w:rsid w:val="008F1A76"/>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558"/>
    <w:rsid w:val="009039FA"/>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6C0E"/>
    <w:rsid w:val="00907432"/>
    <w:rsid w:val="00907680"/>
    <w:rsid w:val="009076D6"/>
    <w:rsid w:val="009076F3"/>
    <w:rsid w:val="00907AF9"/>
    <w:rsid w:val="00907D09"/>
    <w:rsid w:val="0091021C"/>
    <w:rsid w:val="0091050B"/>
    <w:rsid w:val="00910564"/>
    <w:rsid w:val="009107E2"/>
    <w:rsid w:val="0091086B"/>
    <w:rsid w:val="00910A68"/>
    <w:rsid w:val="009110BB"/>
    <w:rsid w:val="009110EE"/>
    <w:rsid w:val="009111FE"/>
    <w:rsid w:val="009113DA"/>
    <w:rsid w:val="0091159A"/>
    <w:rsid w:val="00911903"/>
    <w:rsid w:val="00911E6B"/>
    <w:rsid w:val="00912078"/>
    <w:rsid w:val="009124FD"/>
    <w:rsid w:val="00912644"/>
    <w:rsid w:val="00913200"/>
    <w:rsid w:val="009133DA"/>
    <w:rsid w:val="009144E1"/>
    <w:rsid w:val="00914554"/>
    <w:rsid w:val="00914573"/>
    <w:rsid w:val="00914920"/>
    <w:rsid w:val="00914AAD"/>
    <w:rsid w:val="00914BB7"/>
    <w:rsid w:val="00915049"/>
    <w:rsid w:val="00915116"/>
    <w:rsid w:val="009154F4"/>
    <w:rsid w:val="00915AD0"/>
    <w:rsid w:val="00916242"/>
    <w:rsid w:val="00916367"/>
    <w:rsid w:val="00916569"/>
    <w:rsid w:val="00916793"/>
    <w:rsid w:val="009167CA"/>
    <w:rsid w:val="009167E3"/>
    <w:rsid w:val="00916C7B"/>
    <w:rsid w:val="00916D1E"/>
    <w:rsid w:val="009178F4"/>
    <w:rsid w:val="00917B66"/>
    <w:rsid w:val="00917CFC"/>
    <w:rsid w:val="00917E59"/>
    <w:rsid w:val="0092001A"/>
    <w:rsid w:val="0092011E"/>
    <w:rsid w:val="00920293"/>
    <w:rsid w:val="00920A1A"/>
    <w:rsid w:val="00920A8F"/>
    <w:rsid w:val="00920EC0"/>
    <w:rsid w:val="00920F69"/>
    <w:rsid w:val="00921115"/>
    <w:rsid w:val="00921586"/>
    <w:rsid w:val="0092176B"/>
    <w:rsid w:val="00921EAA"/>
    <w:rsid w:val="0092205F"/>
    <w:rsid w:val="00922404"/>
    <w:rsid w:val="009228CF"/>
    <w:rsid w:val="0092316C"/>
    <w:rsid w:val="0092318B"/>
    <w:rsid w:val="0092339B"/>
    <w:rsid w:val="009237BB"/>
    <w:rsid w:val="009237D7"/>
    <w:rsid w:val="00923BAA"/>
    <w:rsid w:val="00923BAB"/>
    <w:rsid w:val="00923C1A"/>
    <w:rsid w:val="00924767"/>
    <w:rsid w:val="0092500D"/>
    <w:rsid w:val="00925112"/>
    <w:rsid w:val="0092511C"/>
    <w:rsid w:val="0092530B"/>
    <w:rsid w:val="009254B9"/>
    <w:rsid w:val="009255F2"/>
    <w:rsid w:val="009256BB"/>
    <w:rsid w:val="00925817"/>
    <w:rsid w:val="009260F0"/>
    <w:rsid w:val="009261A1"/>
    <w:rsid w:val="00926205"/>
    <w:rsid w:val="009264AA"/>
    <w:rsid w:val="00926890"/>
    <w:rsid w:val="00926BE4"/>
    <w:rsid w:val="00926CF4"/>
    <w:rsid w:val="00927000"/>
    <w:rsid w:val="00927509"/>
    <w:rsid w:val="00927B70"/>
    <w:rsid w:val="00927E30"/>
    <w:rsid w:val="00927EAC"/>
    <w:rsid w:val="00927EEA"/>
    <w:rsid w:val="0093060B"/>
    <w:rsid w:val="009306D4"/>
    <w:rsid w:val="009306D7"/>
    <w:rsid w:val="00930EAE"/>
    <w:rsid w:val="00930FC6"/>
    <w:rsid w:val="009314EC"/>
    <w:rsid w:val="00931768"/>
    <w:rsid w:val="00931B6C"/>
    <w:rsid w:val="009320F8"/>
    <w:rsid w:val="00932142"/>
    <w:rsid w:val="00932956"/>
    <w:rsid w:val="009329B3"/>
    <w:rsid w:val="00932BCD"/>
    <w:rsid w:val="0093301D"/>
    <w:rsid w:val="00933395"/>
    <w:rsid w:val="00933937"/>
    <w:rsid w:val="00933F76"/>
    <w:rsid w:val="009348B5"/>
    <w:rsid w:val="009349AA"/>
    <w:rsid w:val="00934CB2"/>
    <w:rsid w:val="00934D5D"/>
    <w:rsid w:val="00934FAB"/>
    <w:rsid w:val="0093545F"/>
    <w:rsid w:val="0093546F"/>
    <w:rsid w:val="00935587"/>
    <w:rsid w:val="009357DE"/>
    <w:rsid w:val="00935A9B"/>
    <w:rsid w:val="00935C78"/>
    <w:rsid w:val="00935E26"/>
    <w:rsid w:val="00936049"/>
    <w:rsid w:val="0093617F"/>
    <w:rsid w:val="00936BB7"/>
    <w:rsid w:val="00940058"/>
    <w:rsid w:val="00940263"/>
    <w:rsid w:val="009406FA"/>
    <w:rsid w:val="009409F6"/>
    <w:rsid w:val="00940F27"/>
    <w:rsid w:val="009418D0"/>
    <w:rsid w:val="00941F24"/>
    <w:rsid w:val="009422A4"/>
    <w:rsid w:val="00942AA8"/>
    <w:rsid w:val="00942C13"/>
    <w:rsid w:val="009433E0"/>
    <w:rsid w:val="009434A9"/>
    <w:rsid w:val="0094353F"/>
    <w:rsid w:val="00943546"/>
    <w:rsid w:val="009437C9"/>
    <w:rsid w:val="00943DA0"/>
    <w:rsid w:val="00943DE0"/>
    <w:rsid w:val="009440CA"/>
    <w:rsid w:val="009447CF"/>
    <w:rsid w:val="0094494E"/>
    <w:rsid w:val="00944AF8"/>
    <w:rsid w:val="00944C4E"/>
    <w:rsid w:val="0094545C"/>
    <w:rsid w:val="00945506"/>
    <w:rsid w:val="009459F6"/>
    <w:rsid w:val="00946BA3"/>
    <w:rsid w:val="00946CC5"/>
    <w:rsid w:val="009471CE"/>
    <w:rsid w:val="009476B2"/>
    <w:rsid w:val="009479B2"/>
    <w:rsid w:val="00947F9C"/>
    <w:rsid w:val="00947FA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54"/>
    <w:rsid w:val="009542B7"/>
    <w:rsid w:val="009542CA"/>
    <w:rsid w:val="00954E23"/>
    <w:rsid w:val="0095505E"/>
    <w:rsid w:val="0095577A"/>
    <w:rsid w:val="00955D63"/>
    <w:rsid w:val="00956036"/>
    <w:rsid w:val="009561DA"/>
    <w:rsid w:val="009563E0"/>
    <w:rsid w:val="00956901"/>
    <w:rsid w:val="00956A85"/>
    <w:rsid w:val="00957036"/>
    <w:rsid w:val="00957046"/>
    <w:rsid w:val="00957471"/>
    <w:rsid w:val="0096038C"/>
    <w:rsid w:val="009604E3"/>
    <w:rsid w:val="00960B82"/>
    <w:rsid w:val="00961110"/>
    <w:rsid w:val="00961607"/>
    <w:rsid w:val="00961B5D"/>
    <w:rsid w:val="00961CC4"/>
    <w:rsid w:val="00962501"/>
    <w:rsid w:val="009625DB"/>
    <w:rsid w:val="0096298F"/>
    <w:rsid w:val="009629BF"/>
    <w:rsid w:val="009629D4"/>
    <w:rsid w:val="00962B31"/>
    <w:rsid w:val="00962CE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612D"/>
    <w:rsid w:val="00966D4D"/>
    <w:rsid w:val="00967039"/>
    <w:rsid w:val="009673C4"/>
    <w:rsid w:val="00967C83"/>
    <w:rsid w:val="0097006C"/>
    <w:rsid w:val="00970847"/>
    <w:rsid w:val="009708F6"/>
    <w:rsid w:val="00970C3E"/>
    <w:rsid w:val="0097117D"/>
    <w:rsid w:val="009712C2"/>
    <w:rsid w:val="0097130E"/>
    <w:rsid w:val="0097141D"/>
    <w:rsid w:val="0097181C"/>
    <w:rsid w:val="00971CD9"/>
    <w:rsid w:val="00971CF3"/>
    <w:rsid w:val="00971E17"/>
    <w:rsid w:val="00971EBE"/>
    <w:rsid w:val="0097237D"/>
    <w:rsid w:val="00972A73"/>
    <w:rsid w:val="00973422"/>
    <w:rsid w:val="00973568"/>
    <w:rsid w:val="00973780"/>
    <w:rsid w:val="00973855"/>
    <w:rsid w:val="0097387B"/>
    <w:rsid w:val="009739AD"/>
    <w:rsid w:val="009739F2"/>
    <w:rsid w:val="00973ABF"/>
    <w:rsid w:val="00973AFA"/>
    <w:rsid w:val="00973DE5"/>
    <w:rsid w:val="00974063"/>
    <w:rsid w:val="009741F7"/>
    <w:rsid w:val="00974282"/>
    <w:rsid w:val="00974334"/>
    <w:rsid w:val="009746E8"/>
    <w:rsid w:val="00974994"/>
    <w:rsid w:val="00974B62"/>
    <w:rsid w:val="0097536E"/>
    <w:rsid w:val="009754FA"/>
    <w:rsid w:val="009758E7"/>
    <w:rsid w:val="00975D78"/>
    <w:rsid w:val="00975E26"/>
    <w:rsid w:val="00975E3B"/>
    <w:rsid w:val="00975F53"/>
    <w:rsid w:val="0097602D"/>
    <w:rsid w:val="0097642C"/>
    <w:rsid w:val="0097683C"/>
    <w:rsid w:val="009768EA"/>
    <w:rsid w:val="00976987"/>
    <w:rsid w:val="00976B6A"/>
    <w:rsid w:val="00976D3E"/>
    <w:rsid w:val="009773E4"/>
    <w:rsid w:val="009775C8"/>
    <w:rsid w:val="009802AF"/>
    <w:rsid w:val="0098032B"/>
    <w:rsid w:val="0098056F"/>
    <w:rsid w:val="0098124C"/>
    <w:rsid w:val="00981C78"/>
    <w:rsid w:val="00981D28"/>
    <w:rsid w:val="00981E3A"/>
    <w:rsid w:val="00982332"/>
    <w:rsid w:val="00982923"/>
    <w:rsid w:val="00982AAC"/>
    <w:rsid w:val="00982CDD"/>
    <w:rsid w:val="00982F26"/>
    <w:rsid w:val="00982F5D"/>
    <w:rsid w:val="00983096"/>
    <w:rsid w:val="009833BE"/>
    <w:rsid w:val="00983DEC"/>
    <w:rsid w:val="00983EC7"/>
    <w:rsid w:val="009841FC"/>
    <w:rsid w:val="00984227"/>
    <w:rsid w:val="009843FF"/>
    <w:rsid w:val="00984435"/>
    <w:rsid w:val="00984985"/>
    <w:rsid w:val="00984BD2"/>
    <w:rsid w:val="00984FBF"/>
    <w:rsid w:val="0098532F"/>
    <w:rsid w:val="009854B6"/>
    <w:rsid w:val="00985AD5"/>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0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A9C"/>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977CD"/>
    <w:rsid w:val="009A041F"/>
    <w:rsid w:val="009A0439"/>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3D60"/>
    <w:rsid w:val="009A409E"/>
    <w:rsid w:val="009A43BE"/>
    <w:rsid w:val="009A44E9"/>
    <w:rsid w:val="009A5285"/>
    <w:rsid w:val="009A5343"/>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2A1"/>
    <w:rsid w:val="009B3747"/>
    <w:rsid w:val="009B3C4C"/>
    <w:rsid w:val="009B4028"/>
    <w:rsid w:val="009B40A0"/>
    <w:rsid w:val="009B41B9"/>
    <w:rsid w:val="009B437D"/>
    <w:rsid w:val="009B43E5"/>
    <w:rsid w:val="009B4850"/>
    <w:rsid w:val="009B4A04"/>
    <w:rsid w:val="009B527B"/>
    <w:rsid w:val="009B530B"/>
    <w:rsid w:val="009B53A4"/>
    <w:rsid w:val="009B55D6"/>
    <w:rsid w:val="009B5635"/>
    <w:rsid w:val="009B599E"/>
    <w:rsid w:val="009B5A70"/>
    <w:rsid w:val="009B5BD5"/>
    <w:rsid w:val="009B61F6"/>
    <w:rsid w:val="009B6407"/>
    <w:rsid w:val="009B6B84"/>
    <w:rsid w:val="009B7258"/>
    <w:rsid w:val="009B7407"/>
    <w:rsid w:val="009B77CF"/>
    <w:rsid w:val="009B7815"/>
    <w:rsid w:val="009B7BD2"/>
    <w:rsid w:val="009B7E80"/>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963"/>
    <w:rsid w:val="009C60DD"/>
    <w:rsid w:val="009C610A"/>
    <w:rsid w:val="009C6330"/>
    <w:rsid w:val="009C656F"/>
    <w:rsid w:val="009C66B3"/>
    <w:rsid w:val="009C68D4"/>
    <w:rsid w:val="009C6B20"/>
    <w:rsid w:val="009C74F4"/>
    <w:rsid w:val="009C771D"/>
    <w:rsid w:val="009C77A4"/>
    <w:rsid w:val="009C7896"/>
    <w:rsid w:val="009C7976"/>
    <w:rsid w:val="009D00A8"/>
    <w:rsid w:val="009D00D1"/>
    <w:rsid w:val="009D076D"/>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02"/>
    <w:rsid w:val="009D2CE7"/>
    <w:rsid w:val="009D352E"/>
    <w:rsid w:val="009D375D"/>
    <w:rsid w:val="009D38D6"/>
    <w:rsid w:val="009D3BB1"/>
    <w:rsid w:val="009D3F28"/>
    <w:rsid w:val="009D408F"/>
    <w:rsid w:val="009D42FC"/>
    <w:rsid w:val="009D4637"/>
    <w:rsid w:val="009D47FA"/>
    <w:rsid w:val="009D53FF"/>
    <w:rsid w:val="009D57A1"/>
    <w:rsid w:val="009D58F7"/>
    <w:rsid w:val="009D5D09"/>
    <w:rsid w:val="009D5DC2"/>
    <w:rsid w:val="009D6EAB"/>
    <w:rsid w:val="009D6EF7"/>
    <w:rsid w:val="009D7311"/>
    <w:rsid w:val="009D7F3B"/>
    <w:rsid w:val="009E029C"/>
    <w:rsid w:val="009E0479"/>
    <w:rsid w:val="009E0741"/>
    <w:rsid w:val="009E089B"/>
    <w:rsid w:val="009E0E96"/>
    <w:rsid w:val="009E1396"/>
    <w:rsid w:val="009E1B28"/>
    <w:rsid w:val="009E1D32"/>
    <w:rsid w:val="009E1F29"/>
    <w:rsid w:val="009E200F"/>
    <w:rsid w:val="009E23E3"/>
    <w:rsid w:val="009E2F2D"/>
    <w:rsid w:val="009E300C"/>
    <w:rsid w:val="009E3104"/>
    <w:rsid w:val="009E330C"/>
    <w:rsid w:val="009E359C"/>
    <w:rsid w:val="009E3813"/>
    <w:rsid w:val="009E3A7D"/>
    <w:rsid w:val="009E4149"/>
    <w:rsid w:val="009E475C"/>
    <w:rsid w:val="009E4A7F"/>
    <w:rsid w:val="009E4C78"/>
    <w:rsid w:val="009E56C8"/>
    <w:rsid w:val="009E61C4"/>
    <w:rsid w:val="009E645B"/>
    <w:rsid w:val="009E685F"/>
    <w:rsid w:val="009E6941"/>
    <w:rsid w:val="009E6ADE"/>
    <w:rsid w:val="009E7430"/>
    <w:rsid w:val="009E7552"/>
    <w:rsid w:val="009E7BFC"/>
    <w:rsid w:val="009E7C06"/>
    <w:rsid w:val="009E7CFB"/>
    <w:rsid w:val="009F032C"/>
    <w:rsid w:val="009F0767"/>
    <w:rsid w:val="009F0C89"/>
    <w:rsid w:val="009F0F41"/>
    <w:rsid w:val="009F11B7"/>
    <w:rsid w:val="009F1489"/>
    <w:rsid w:val="009F17AC"/>
    <w:rsid w:val="009F1AE1"/>
    <w:rsid w:val="009F1AF6"/>
    <w:rsid w:val="009F1CB5"/>
    <w:rsid w:val="009F1F6A"/>
    <w:rsid w:val="009F2133"/>
    <w:rsid w:val="009F233D"/>
    <w:rsid w:val="009F2517"/>
    <w:rsid w:val="009F2690"/>
    <w:rsid w:val="009F2709"/>
    <w:rsid w:val="009F2DA5"/>
    <w:rsid w:val="009F2F77"/>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2F4F"/>
    <w:rsid w:val="00A031F2"/>
    <w:rsid w:val="00A032CA"/>
    <w:rsid w:val="00A03C77"/>
    <w:rsid w:val="00A041F8"/>
    <w:rsid w:val="00A04583"/>
    <w:rsid w:val="00A0465F"/>
    <w:rsid w:val="00A046FF"/>
    <w:rsid w:val="00A0472C"/>
    <w:rsid w:val="00A04A6F"/>
    <w:rsid w:val="00A04AE7"/>
    <w:rsid w:val="00A04D79"/>
    <w:rsid w:val="00A04DE0"/>
    <w:rsid w:val="00A0506F"/>
    <w:rsid w:val="00A0509B"/>
    <w:rsid w:val="00A05BFF"/>
    <w:rsid w:val="00A05F9D"/>
    <w:rsid w:val="00A06553"/>
    <w:rsid w:val="00A066FA"/>
    <w:rsid w:val="00A0674D"/>
    <w:rsid w:val="00A07293"/>
    <w:rsid w:val="00A07382"/>
    <w:rsid w:val="00A07386"/>
    <w:rsid w:val="00A1015B"/>
    <w:rsid w:val="00A1035E"/>
    <w:rsid w:val="00A103FB"/>
    <w:rsid w:val="00A10D8F"/>
    <w:rsid w:val="00A1101C"/>
    <w:rsid w:val="00A1115A"/>
    <w:rsid w:val="00A11585"/>
    <w:rsid w:val="00A11A3D"/>
    <w:rsid w:val="00A11E62"/>
    <w:rsid w:val="00A11EDA"/>
    <w:rsid w:val="00A12159"/>
    <w:rsid w:val="00A127E9"/>
    <w:rsid w:val="00A128DD"/>
    <w:rsid w:val="00A12BAF"/>
    <w:rsid w:val="00A12BC5"/>
    <w:rsid w:val="00A12D35"/>
    <w:rsid w:val="00A12F39"/>
    <w:rsid w:val="00A12F49"/>
    <w:rsid w:val="00A1308A"/>
    <w:rsid w:val="00A131FE"/>
    <w:rsid w:val="00A132E4"/>
    <w:rsid w:val="00A137B9"/>
    <w:rsid w:val="00A13E60"/>
    <w:rsid w:val="00A14960"/>
    <w:rsid w:val="00A14CF0"/>
    <w:rsid w:val="00A14EC9"/>
    <w:rsid w:val="00A14F6B"/>
    <w:rsid w:val="00A153CA"/>
    <w:rsid w:val="00A15651"/>
    <w:rsid w:val="00A159C5"/>
    <w:rsid w:val="00A15B3A"/>
    <w:rsid w:val="00A15EC2"/>
    <w:rsid w:val="00A163F4"/>
    <w:rsid w:val="00A16613"/>
    <w:rsid w:val="00A1749C"/>
    <w:rsid w:val="00A1775B"/>
    <w:rsid w:val="00A17AB0"/>
    <w:rsid w:val="00A20202"/>
    <w:rsid w:val="00A20840"/>
    <w:rsid w:val="00A20F3A"/>
    <w:rsid w:val="00A20F7A"/>
    <w:rsid w:val="00A20F7F"/>
    <w:rsid w:val="00A21415"/>
    <w:rsid w:val="00A218EB"/>
    <w:rsid w:val="00A21CCA"/>
    <w:rsid w:val="00A229C1"/>
    <w:rsid w:val="00A22BF6"/>
    <w:rsid w:val="00A23559"/>
    <w:rsid w:val="00A239A3"/>
    <w:rsid w:val="00A23FF1"/>
    <w:rsid w:val="00A241CC"/>
    <w:rsid w:val="00A24377"/>
    <w:rsid w:val="00A24990"/>
    <w:rsid w:val="00A24F3D"/>
    <w:rsid w:val="00A25E63"/>
    <w:rsid w:val="00A261D4"/>
    <w:rsid w:val="00A26220"/>
    <w:rsid w:val="00A276CB"/>
    <w:rsid w:val="00A2772F"/>
    <w:rsid w:val="00A279E4"/>
    <w:rsid w:val="00A3036F"/>
    <w:rsid w:val="00A3096B"/>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BB0"/>
    <w:rsid w:val="00A33C2A"/>
    <w:rsid w:val="00A341A7"/>
    <w:rsid w:val="00A342F5"/>
    <w:rsid w:val="00A343E2"/>
    <w:rsid w:val="00A34525"/>
    <w:rsid w:val="00A34537"/>
    <w:rsid w:val="00A34D86"/>
    <w:rsid w:val="00A3508B"/>
    <w:rsid w:val="00A35952"/>
    <w:rsid w:val="00A35B0E"/>
    <w:rsid w:val="00A35C51"/>
    <w:rsid w:val="00A36158"/>
    <w:rsid w:val="00A36682"/>
    <w:rsid w:val="00A36886"/>
    <w:rsid w:val="00A36C9B"/>
    <w:rsid w:val="00A37035"/>
    <w:rsid w:val="00A3758F"/>
    <w:rsid w:val="00A3790F"/>
    <w:rsid w:val="00A37BF1"/>
    <w:rsid w:val="00A37CFC"/>
    <w:rsid w:val="00A37DCF"/>
    <w:rsid w:val="00A40198"/>
    <w:rsid w:val="00A40485"/>
    <w:rsid w:val="00A40552"/>
    <w:rsid w:val="00A405E4"/>
    <w:rsid w:val="00A41407"/>
    <w:rsid w:val="00A41461"/>
    <w:rsid w:val="00A415D0"/>
    <w:rsid w:val="00A41631"/>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5FF"/>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2BF"/>
    <w:rsid w:val="00A5386D"/>
    <w:rsid w:val="00A5402B"/>
    <w:rsid w:val="00A541BA"/>
    <w:rsid w:val="00A54825"/>
    <w:rsid w:val="00A5489D"/>
    <w:rsid w:val="00A54AE2"/>
    <w:rsid w:val="00A55689"/>
    <w:rsid w:val="00A55C5D"/>
    <w:rsid w:val="00A56077"/>
    <w:rsid w:val="00A5609B"/>
    <w:rsid w:val="00A56459"/>
    <w:rsid w:val="00A56628"/>
    <w:rsid w:val="00A56978"/>
    <w:rsid w:val="00A57155"/>
    <w:rsid w:val="00A574A8"/>
    <w:rsid w:val="00A57823"/>
    <w:rsid w:val="00A57A3F"/>
    <w:rsid w:val="00A57A5D"/>
    <w:rsid w:val="00A60114"/>
    <w:rsid w:val="00A602B0"/>
    <w:rsid w:val="00A608A0"/>
    <w:rsid w:val="00A608DB"/>
    <w:rsid w:val="00A60CA6"/>
    <w:rsid w:val="00A60DAB"/>
    <w:rsid w:val="00A61841"/>
    <w:rsid w:val="00A62A47"/>
    <w:rsid w:val="00A63D27"/>
    <w:rsid w:val="00A6401D"/>
    <w:rsid w:val="00A64510"/>
    <w:rsid w:val="00A64E07"/>
    <w:rsid w:val="00A64F10"/>
    <w:rsid w:val="00A64F3C"/>
    <w:rsid w:val="00A6514A"/>
    <w:rsid w:val="00A65675"/>
    <w:rsid w:val="00A65BEF"/>
    <w:rsid w:val="00A65C84"/>
    <w:rsid w:val="00A65C8F"/>
    <w:rsid w:val="00A65CCF"/>
    <w:rsid w:val="00A667D9"/>
    <w:rsid w:val="00A66DA4"/>
    <w:rsid w:val="00A66EE4"/>
    <w:rsid w:val="00A66FF8"/>
    <w:rsid w:val="00A6702E"/>
    <w:rsid w:val="00A672D7"/>
    <w:rsid w:val="00A67A29"/>
    <w:rsid w:val="00A67ACD"/>
    <w:rsid w:val="00A67C92"/>
    <w:rsid w:val="00A7001E"/>
    <w:rsid w:val="00A70521"/>
    <w:rsid w:val="00A70F98"/>
    <w:rsid w:val="00A71580"/>
    <w:rsid w:val="00A71591"/>
    <w:rsid w:val="00A7173C"/>
    <w:rsid w:val="00A719A5"/>
    <w:rsid w:val="00A71AD8"/>
    <w:rsid w:val="00A71E8B"/>
    <w:rsid w:val="00A72258"/>
    <w:rsid w:val="00A7227E"/>
    <w:rsid w:val="00A7252C"/>
    <w:rsid w:val="00A726F4"/>
    <w:rsid w:val="00A7271B"/>
    <w:rsid w:val="00A72B7B"/>
    <w:rsid w:val="00A72C26"/>
    <w:rsid w:val="00A72C7E"/>
    <w:rsid w:val="00A731EE"/>
    <w:rsid w:val="00A733D1"/>
    <w:rsid w:val="00A73461"/>
    <w:rsid w:val="00A736E8"/>
    <w:rsid w:val="00A73F20"/>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845"/>
    <w:rsid w:val="00A82E7A"/>
    <w:rsid w:val="00A82FE9"/>
    <w:rsid w:val="00A832F9"/>
    <w:rsid w:val="00A835CA"/>
    <w:rsid w:val="00A83A77"/>
    <w:rsid w:val="00A83B4D"/>
    <w:rsid w:val="00A83FA6"/>
    <w:rsid w:val="00A842E1"/>
    <w:rsid w:val="00A845D4"/>
    <w:rsid w:val="00A8461C"/>
    <w:rsid w:val="00A84682"/>
    <w:rsid w:val="00A846B9"/>
    <w:rsid w:val="00A84C94"/>
    <w:rsid w:val="00A84EC8"/>
    <w:rsid w:val="00A85078"/>
    <w:rsid w:val="00A850B1"/>
    <w:rsid w:val="00A851BA"/>
    <w:rsid w:val="00A8522F"/>
    <w:rsid w:val="00A8535F"/>
    <w:rsid w:val="00A859AF"/>
    <w:rsid w:val="00A85C80"/>
    <w:rsid w:val="00A85F95"/>
    <w:rsid w:val="00A85FA6"/>
    <w:rsid w:val="00A86194"/>
    <w:rsid w:val="00A86795"/>
    <w:rsid w:val="00A86993"/>
    <w:rsid w:val="00A869B6"/>
    <w:rsid w:val="00A86B2F"/>
    <w:rsid w:val="00A86B7F"/>
    <w:rsid w:val="00A86CC9"/>
    <w:rsid w:val="00A872D2"/>
    <w:rsid w:val="00A90585"/>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01"/>
    <w:rsid w:val="00A9566A"/>
    <w:rsid w:val="00A956B1"/>
    <w:rsid w:val="00A95710"/>
    <w:rsid w:val="00A95728"/>
    <w:rsid w:val="00A957E1"/>
    <w:rsid w:val="00A95878"/>
    <w:rsid w:val="00A959D9"/>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707"/>
    <w:rsid w:val="00AA1AF9"/>
    <w:rsid w:val="00AA1EBF"/>
    <w:rsid w:val="00AA1F7E"/>
    <w:rsid w:val="00AA1FA3"/>
    <w:rsid w:val="00AA245A"/>
    <w:rsid w:val="00AA25F8"/>
    <w:rsid w:val="00AA2814"/>
    <w:rsid w:val="00AA2EF6"/>
    <w:rsid w:val="00AA2F73"/>
    <w:rsid w:val="00AA3084"/>
    <w:rsid w:val="00AA3114"/>
    <w:rsid w:val="00AA31F1"/>
    <w:rsid w:val="00AA3367"/>
    <w:rsid w:val="00AA38BD"/>
    <w:rsid w:val="00AA3C19"/>
    <w:rsid w:val="00AA3C46"/>
    <w:rsid w:val="00AA3C5C"/>
    <w:rsid w:val="00AA3DC5"/>
    <w:rsid w:val="00AA3EAC"/>
    <w:rsid w:val="00AA408E"/>
    <w:rsid w:val="00AA42B5"/>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5F7C"/>
    <w:rsid w:val="00AB601C"/>
    <w:rsid w:val="00AB6532"/>
    <w:rsid w:val="00AB6906"/>
    <w:rsid w:val="00AB6CA6"/>
    <w:rsid w:val="00AB747C"/>
    <w:rsid w:val="00AB7A1B"/>
    <w:rsid w:val="00AB7CA6"/>
    <w:rsid w:val="00AC0174"/>
    <w:rsid w:val="00AC05CD"/>
    <w:rsid w:val="00AC096A"/>
    <w:rsid w:val="00AC0D45"/>
    <w:rsid w:val="00AC1CC5"/>
    <w:rsid w:val="00AC24F8"/>
    <w:rsid w:val="00AC26A5"/>
    <w:rsid w:val="00AC2BD6"/>
    <w:rsid w:val="00AC2C2B"/>
    <w:rsid w:val="00AC2EA3"/>
    <w:rsid w:val="00AC36F1"/>
    <w:rsid w:val="00AC3964"/>
    <w:rsid w:val="00AC3CCF"/>
    <w:rsid w:val="00AC3D53"/>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618"/>
    <w:rsid w:val="00AC6737"/>
    <w:rsid w:val="00AC68BC"/>
    <w:rsid w:val="00AC6B7D"/>
    <w:rsid w:val="00AC70FF"/>
    <w:rsid w:val="00AC720E"/>
    <w:rsid w:val="00AC77DD"/>
    <w:rsid w:val="00AC7901"/>
    <w:rsid w:val="00AC7B3F"/>
    <w:rsid w:val="00AD0315"/>
    <w:rsid w:val="00AD032F"/>
    <w:rsid w:val="00AD0432"/>
    <w:rsid w:val="00AD0541"/>
    <w:rsid w:val="00AD05F7"/>
    <w:rsid w:val="00AD0A4E"/>
    <w:rsid w:val="00AD0A61"/>
    <w:rsid w:val="00AD1205"/>
    <w:rsid w:val="00AD135C"/>
    <w:rsid w:val="00AD1731"/>
    <w:rsid w:val="00AD19CE"/>
    <w:rsid w:val="00AD2100"/>
    <w:rsid w:val="00AD272E"/>
    <w:rsid w:val="00AD2761"/>
    <w:rsid w:val="00AD3215"/>
    <w:rsid w:val="00AD37F4"/>
    <w:rsid w:val="00AD3EFD"/>
    <w:rsid w:val="00AD40FA"/>
    <w:rsid w:val="00AD425F"/>
    <w:rsid w:val="00AD4724"/>
    <w:rsid w:val="00AD4DD7"/>
    <w:rsid w:val="00AD4E10"/>
    <w:rsid w:val="00AD52FF"/>
    <w:rsid w:val="00AD5464"/>
    <w:rsid w:val="00AD5863"/>
    <w:rsid w:val="00AD5AD9"/>
    <w:rsid w:val="00AD5BA8"/>
    <w:rsid w:val="00AD5DD7"/>
    <w:rsid w:val="00AD5E54"/>
    <w:rsid w:val="00AD5E6E"/>
    <w:rsid w:val="00AD60C6"/>
    <w:rsid w:val="00AD6533"/>
    <w:rsid w:val="00AD663F"/>
    <w:rsid w:val="00AD6DB3"/>
    <w:rsid w:val="00AD6DB6"/>
    <w:rsid w:val="00AD6DE4"/>
    <w:rsid w:val="00AD71A4"/>
    <w:rsid w:val="00AD7A8B"/>
    <w:rsid w:val="00AE032D"/>
    <w:rsid w:val="00AE0561"/>
    <w:rsid w:val="00AE1796"/>
    <w:rsid w:val="00AE198D"/>
    <w:rsid w:val="00AE1F72"/>
    <w:rsid w:val="00AE242E"/>
    <w:rsid w:val="00AE2725"/>
    <w:rsid w:val="00AE2953"/>
    <w:rsid w:val="00AE2D34"/>
    <w:rsid w:val="00AE2DD6"/>
    <w:rsid w:val="00AE30F1"/>
    <w:rsid w:val="00AE3333"/>
    <w:rsid w:val="00AE34D7"/>
    <w:rsid w:val="00AE36C7"/>
    <w:rsid w:val="00AE38BF"/>
    <w:rsid w:val="00AE398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B7"/>
    <w:rsid w:val="00AF06EA"/>
    <w:rsid w:val="00AF081E"/>
    <w:rsid w:val="00AF0C4C"/>
    <w:rsid w:val="00AF0F45"/>
    <w:rsid w:val="00AF194A"/>
    <w:rsid w:val="00AF25C9"/>
    <w:rsid w:val="00AF2AB0"/>
    <w:rsid w:val="00AF2D61"/>
    <w:rsid w:val="00AF33B1"/>
    <w:rsid w:val="00AF386D"/>
    <w:rsid w:val="00AF3874"/>
    <w:rsid w:val="00AF3C84"/>
    <w:rsid w:val="00AF3EC4"/>
    <w:rsid w:val="00AF3FB8"/>
    <w:rsid w:val="00AF4780"/>
    <w:rsid w:val="00AF4843"/>
    <w:rsid w:val="00AF4A9B"/>
    <w:rsid w:val="00AF4CEF"/>
    <w:rsid w:val="00AF4F98"/>
    <w:rsid w:val="00AF5E63"/>
    <w:rsid w:val="00AF5FE2"/>
    <w:rsid w:val="00AF61DB"/>
    <w:rsid w:val="00AF64A7"/>
    <w:rsid w:val="00AF6793"/>
    <w:rsid w:val="00AF6C12"/>
    <w:rsid w:val="00AF6D9D"/>
    <w:rsid w:val="00AF704F"/>
    <w:rsid w:val="00AF746E"/>
    <w:rsid w:val="00AF7515"/>
    <w:rsid w:val="00AF7BBB"/>
    <w:rsid w:val="00B0000A"/>
    <w:rsid w:val="00B00192"/>
    <w:rsid w:val="00B00372"/>
    <w:rsid w:val="00B00A0D"/>
    <w:rsid w:val="00B00C77"/>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53D"/>
    <w:rsid w:val="00B056AD"/>
    <w:rsid w:val="00B056E4"/>
    <w:rsid w:val="00B05788"/>
    <w:rsid w:val="00B05C31"/>
    <w:rsid w:val="00B05F06"/>
    <w:rsid w:val="00B05FD7"/>
    <w:rsid w:val="00B066FD"/>
    <w:rsid w:val="00B06AC5"/>
    <w:rsid w:val="00B06F33"/>
    <w:rsid w:val="00B0716F"/>
    <w:rsid w:val="00B0729D"/>
    <w:rsid w:val="00B07329"/>
    <w:rsid w:val="00B07479"/>
    <w:rsid w:val="00B07C66"/>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4FC"/>
    <w:rsid w:val="00B16BAF"/>
    <w:rsid w:val="00B16CD2"/>
    <w:rsid w:val="00B16F40"/>
    <w:rsid w:val="00B17462"/>
    <w:rsid w:val="00B17905"/>
    <w:rsid w:val="00B1791A"/>
    <w:rsid w:val="00B17A4B"/>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B28"/>
    <w:rsid w:val="00B24FA9"/>
    <w:rsid w:val="00B25803"/>
    <w:rsid w:val="00B259D5"/>
    <w:rsid w:val="00B25D5D"/>
    <w:rsid w:val="00B25DCD"/>
    <w:rsid w:val="00B261D8"/>
    <w:rsid w:val="00B26370"/>
    <w:rsid w:val="00B2679A"/>
    <w:rsid w:val="00B2715D"/>
    <w:rsid w:val="00B27195"/>
    <w:rsid w:val="00B2760D"/>
    <w:rsid w:val="00B277A9"/>
    <w:rsid w:val="00B2789A"/>
    <w:rsid w:val="00B279DF"/>
    <w:rsid w:val="00B30012"/>
    <w:rsid w:val="00B305E3"/>
    <w:rsid w:val="00B30844"/>
    <w:rsid w:val="00B3097A"/>
    <w:rsid w:val="00B30A55"/>
    <w:rsid w:val="00B30AA6"/>
    <w:rsid w:val="00B3105D"/>
    <w:rsid w:val="00B3147A"/>
    <w:rsid w:val="00B3224C"/>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6EF7"/>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6E5"/>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EDA"/>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3E5"/>
    <w:rsid w:val="00B53701"/>
    <w:rsid w:val="00B53951"/>
    <w:rsid w:val="00B53CBC"/>
    <w:rsid w:val="00B53D03"/>
    <w:rsid w:val="00B54074"/>
    <w:rsid w:val="00B545A3"/>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57F58"/>
    <w:rsid w:val="00B604FB"/>
    <w:rsid w:val="00B606A0"/>
    <w:rsid w:val="00B6072E"/>
    <w:rsid w:val="00B60874"/>
    <w:rsid w:val="00B609AA"/>
    <w:rsid w:val="00B60CD1"/>
    <w:rsid w:val="00B60EF3"/>
    <w:rsid w:val="00B60F86"/>
    <w:rsid w:val="00B61570"/>
    <w:rsid w:val="00B61D8E"/>
    <w:rsid w:val="00B61F26"/>
    <w:rsid w:val="00B61FF3"/>
    <w:rsid w:val="00B62519"/>
    <w:rsid w:val="00B627A8"/>
    <w:rsid w:val="00B62DD6"/>
    <w:rsid w:val="00B6324C"/>
    <w:rsid w:val="00B6361A"/>
    <w:rsid w:val="00B637C0"/>
    <w:rsid w:val="00B6388E"/>
    <w:rsid w:val="00B638B4"/>
    <w:rsid w:val="00B63AE2"/>
    <w:rsid w:val="00B63DE1"/>
    <w:rsid w:val="00B63ECD"/>
    <w:rsid w:val="00B64610"/>
    <w:rsid w:val="00B64A76"/>
    <w:rsid w:val="00B64EB7"/>
    <w:rsid w:val="00B64F19"/>
    <w:rsid w:val="00B65325"/>
    <w:rsid w:val="00B6543F"/>
    <w:rsid w:val="00B657ED"/>
    <w:rsid w:val="00B658E7"/>
    <w:rsid w:val="00B65A55"/>
    <w:rsid w:val="00B65BEC"/>
    <w:rsid w:val="00B6611E"/>
    <w:rsid w:val="00B661B8"/>
    <w:rsid w:val="00B66783"/>
    <w:rsid w:val="00B67017"/>
    <w:rsid w:val="00B70059"/>
    <w:rsid w:val="00B70164"/>
    <w:rsid w:val="00B70325"/>
    <w:rsid w:val="00B70610"/>
    <w:rsid w:val="00B70940"/>
    <w:rsid w:val="00B711D7"/>
    <w:rsid w:val="00B7147D"/>
    <w:rsid w:val="00B7155B"/>
    <w:rsid w:val="00B71A6C"/>
    <w:rsid w:val="00B71D2C"/>
    <w:rsid w:val="00B72204"/>
    <w:rsid w:val="00B72475"/>
    <w:rsid w:val="00B72816"/>
    <w:rsid w:val="00B730D4"/>
    <w:rsid w:val="00B73329"/>
    <w:rsid w:val="00B73809"/>
    <w:rsid w:val="00B73AFE"/>
    <w:rsid w:val="00B7478C"/>
    <w:rsid w:val="00B747D2"/>
    <w:rsid w:val="00B749F2"/>
    <w:rsid w:val="00B74B2C"/>
    <w:rsid w:val="00B74C14"/>
    <w:rsid w:val="00B74C33"/>
    <w:rsid w:val="00B74DBB"/>
    <w:rsid w:val="00B75192"/>
    <w:rsid w:val="00B75B62"/>
    <w:rsid w:val="00B75E54"/>
    <w:rsid w:val="00B76612"/>
    <w:rsid w:val="00B7686D"/>
    <w:rsid w:val="00B76EAA"/>
    <w:rsid w:val="00B76F9D"/>
    <w:rsid w:val="00B80618"/>
    <w:rsid w:val="00B80641"/>
    <w:rsid w:val="00B80824"/>
    <w:rsid w:val="00B80EA2"/>
    <w:rsid w:val="00B8166D"/>
    <w:rsid w:val="00B816B5"/>
    <w:rsid w:val="00B81BB3"/>
    <w:rsid w:val="00B81C99"/>
    <w:rsid w:val="00B81E74"/>
    <w:rsid w:val="00B821DB"/>
    <w:rsid w:val="00B8266B"/>
    <w:rsid w:val="00B828C8"/>
    <w:rsid w:val="00B8299C"/>
    <w:rsid w:val="00B8348F"/>
    <w:rsid w:val="00B837F0"/>
    <w:rsid w:val="00B83D9C"/>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06"/>
    <w:rsid w:val="00B87D23"/>
    <w:rsid w:val="00B902C2"/>
    <w:rsid w:val="00B90512"/>
    <w:rsid w:val="00B906E0"/>
    <w:rsid w:val="00B909DD"/>
    <w:rsid w:val="00B90DC2"/>
    <w:rsid w:val="00B91204"/>
    <w:rsid w:val="00B912C4"/>
    <w:rsid w:val="00B91A53"/>
    <w:rsid w:val="00B91EB5"/>
    <w:rsid w:val="00B91F21"/>
    <w:rsid w:val="00B9212C"/>
    <w:rsid w:val="00B92313"/>
    <w:rsid w:val="00B925EE"/>
    <w:rsid w:val="00B93666"/>
    <w:rsid w:val="00B9394E"/>
    <w:rsid w:val="00B93E50"/>
    <w:rsid w:val="00B93E99"/>
    <w:rsid w:val="00B9415C"/>
    <w:rsid w:val="00B94178"/>
    <w:rsid w:val="00B94BC5"/>
    <w:rsid w:val="00B94E2B"/>
    <w:rsid w:val="00B94F44"/>
    <w:rsid w:val="00B94F4D"/>
    <w:rsid w:val="00B958C1"/>
    <w:rsid w:val="00B95A15"/>
    <w:rsid w:val="00B95DDD"/>
    <w:rsid w:val="00B95E13"/>
    <w:rsid w:val="00B96104"/>
    <w:rsid w:val="00B963F2"/>
    <w:rsid w:val="00B968A2"/>
    <w:rsid w:val="00B96D26"/>
    <w:rsid w:val="00B96EC8"/>
    <w:rsid w:val="00B97916"/>
    <w:rsid w:val="00B97D64"/>
    <w:rsid w:val="00BA008E"/>
    <w:rsid w:val="00BA01F9"/>
    <w:rsid w:val="00BA05E3"/>
    <w:rsid w:val="00BA0A21"/>
    <w:rsid w:val="00BA0CF0"/>
    <w:rsid w:val="00BA0EDE"/>
    <w:rsid w:val="00BA0F59"/>
    <w:rsid w:val="00BA0FA8"/>
    <w:rsid w:val="00BA138F"/>
    <w:rsid w:val="00BA152E"/>
    <w:rsid w:val="00BA178F"/>
    <w:rsid w:val="00BA1967"/>
    <w:rsid w:val="00BA1A75"/>
    <w:rsid w:val="00BA1D88"/>
    <w:rsid w:val="00BA1E12"/>
    <w:rsid w:val="00BA1EED"/>
    <w:rsid w:val="00BA21AB"/>
    <w:rsid w:val="00BA22F8"/>
    <w:rsid w:val="00BA249D"/>
    <w:rsid w:val="00BA2545"/>
    <w:rsid w:val="00BA25E9"/>
    <w:rsid w:val="00BA2648"/>
    <w:rsid w:val="00BA2C2B"/>
    <w:rsid w:val="00BA310C"/>
    <w:rsid w:val="00BA3277"/>
    <w:rsid w:val="00BA363E"/>
    <w:rsid w:val="00BA3F97"/>
    <w:rsid w:val="00BA428F"/>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8D"/>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9B9"/>
    <w:rsid w:val="00BB3B35"/>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69"/>
    <w:rsid w:val="00BB6EAE"/>
    <w:rsid w:val="00BB6FB2"/>
    <w:rsid w:val="00BB767D"/>
    <w:rsid w:val="00BB771F"/>
    <w:rsid w:val="00BB7748"/>
    <w:rsid w:val="00BB77DF"/>
    <w:rsid w:val="00BB7EB4"/>
    <w:rsid w:val="00BB7EE7"/>
    <w:rsid w:val="00BC00B6"/>
    <w:rsid w:val="00BC00ED"/>
    <w:rsid w:val="00BC02E3"/>
    <w:rsid w:val="00BC05AF"/>
    <w:rsid w:val="00BC09BA"/>
    <w:rsid w:val="00BC0FD3"/>
    <w:rsid w:val="00BC129C"/>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5B4"/>
    <w:rsid w:val="00BC6D53"/>
    <w:rsid w:val="00BC6F8A"/>
    <w:rsid w:val="00BC7399"/>
    <w:rsid w:val="00BC75A7"/>
    <w:rsid w:val="00BC7930"/>
    <w:rsid w:val="00BC7ABB"/>
    <w:rsid w:val="00BC7BE2"/>
    <w:rsid w:val="00BC7E61"/>
    <w:rsid w:val="00BC7EF2"/>
    <w:rsid w:val="00BD0305"/>
    <w:rsid w:val="00BD04DD"/>
    <w:rsid w:val="00BD0DC4"/>
    <w:rsid w:val="00BD120C"/>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4D32"/>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6D"/>
    <w:rsid w:val="00BE12E2"/>
    <w:rsid w:val="00BE144D"/>
    <w:rsid w:val="00BE1A6D"/>
    <w:rsid w:val="00BE1ABC"/>
    <w:rsid w:val="00BE1F63"/>
    <w:rsid w:val="00BE2050"/>
    <w:rsid w:val="00BE27A9"/>
    <w:rsid w:val="00BE2908"/>
    <w:rsid w:val="00BE2AC1"/>
    <w:rsid w:val="00BE2FFB"/>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564"/>
    <w:rsid w:val="00BE774E"/>
    <w:rsid w:val="00BE77B2"/>
    <w:rsid w:val="00BE7852"/>
    <w:rsid w:val="00BE7986"/>
    <w:rsid w:val="00BF0037"/>
    <w:rsid w:val="00BF00EC"/>
    <w:rsid w:val="00BF0819"/>
    <w:rsid w:val="00BF0D28"/>
    <w:rsid w:val="00BF0FC2"/>
    <w:rsid w:val="00BF1669"/>
    <w:rsid w:val="00BF1A9E"/>
    <w:rsid w:val="00BF1B39"/>
    <w:rsid w:val="00BF1DC1"/>
    <w:rsid w:val="00BF24CC"/>
    <w:rsid w:val="00BF27F4"/>
    <w:rsid w:val="00BF2C89"/>
    <w:rsid w:val="00BF2E8B"/>
    <w:rsid w:val="00BF34EB"/>
    <w:rsid w:val="00BF3654"/>
    <w:rsid w:val="00BF383B"/>
    <w:rsid w:val="00BF3B31"/>
    <w:rsid w:val="00BF3EF3"/>
    <w:rsid w:val="00BF3F66"/>
    <w:rsid w:val="00BF42E9"/>
    <w:rsid w:val="00BF4992"/>
    <w:rsid w:val="00BF4A10"/>
    <w:rsid w:val="00BF4E41"/>
    <w:rsid w:val="00BF5738"/>
    <w:rsid w:val="00BF590C"/>
    <w:rsid w:val="00BF5D43"/>
    <w:rsid w:val="00BF5E5E"/>
    <w:rsid w:val="00BF5FAC"/>
    <w:rsid w:val="00BF61CB"/>
    <w:rsid w:val="00BF632D"/>
    <w:rsid w:val="00BF6BBA"/>
    <w:rsid w:val="00BF6C5B"/>
    <w:rsid w:val="00BF6E4C"/>
    <w:rsid w:val="00BF7193"/>
    <w:rsid w:val="00BF727A"/>
    <w:rsid w:val="00BF73FC"/>
    <w:rsid w:val="00BF7941"/>
    <w:rsid w:val="00BF7B98"/>
    <w:rsid w:val="00C0053B"/>
    <w:rsid w:val="00C00BD0"/>
    <w:rsid w:val="00C00C6C"/>
    <w:rsid w:val="00C013D8"/>
    <w:rsid w:val="00C016F2"/>
    <w:rsid w:val="00C0190C"/>
    <w:rsid w:val="00C027BA"/>
    <w:rsid w:val="00C02DD7"/>
    <w:rsid w:val="00C02F4B"/>
    <w:rsid w:val="00C031F6"/>
    <w:rsid w:val="00C039A8"/>
    <w:rsid w:val="00C03AFB"/>
    <w:rsid w:val="00C04280"/>
    <w:rsid w:val="00C04327"/>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197"/>
    <w:rsid w:val="00C1022B"/>
    <w:rsid w:val="00C106B5"/>
    <w:rsid w:val="00C1081E"/>
    <w:rsid w:val="00C10DB0"/>
    <w:rsid w:val="00C11299"/>
    <w:rsid w:val="00C1220C"/>
    <w:rsid w:val="00C12FA7"/>
    <w:rsid w:val="00C133B0"/>
    <w:rsid w:val="00C133EF"/>
    <w:rsid w:val="00C134F4"/>
    <w:rsid w:val="00C1355C"/>
    <w:rsid w:val="00C1361D"/>
    <w:rsid w:val="00C136F7"/>
    <w:rsid w:val="00C137C2"/>
    <w:rsid w:val="00C13ACE"/>
    <w:rsid w:val="00C13D4E"/>
    <w:rsid w:val="00C13E9E"/>
    <w:rsid w:val="00C14010"/>
    <w:rsid w:val="00C143AE"/>
    <w:rsid w:val="00C144A8"/>
    <w:rsid w:val="00C14519"/>
    <w:rsid w:val="00C149AF"/>
    <w:rsid w:val="00C1501E"/>
    <w:rsid w:val="00C1549F"/>
    <w:rsid w:val="00C156FF"/>
    <w:rsid w:val="00C15A33"/>
    <w:rsid w:val="00C15C69"/>
    <w:rsid w:val="00C15D33"/>
    <w:rsid w:val="00C15F3C"/>
    <w:rsid w:val="00C16459"/>
    <w:rsid w:val="00C1674D"/>
    <w:rsid w:val="00C16AF9"/>
    <w:rsid w:val="00C17819"/>
    <w:rsid w:val="00C179BE"/>
    <w:rsid w:val="00C17C03"/>
    <w:rsid w:val="00C207C2"/>
    <w:rsid w:val="00C20C92"/>
    <w:rsid w:val="00C20C97"/>
    <w:rsid w:val="00C20CD5"/>
    <w:rsid w:val="00C20DB6"/>
    <w:rsid w:val="00C20E74"/>
    <w:rsid w:val="00C2101E"/>
    <w:rsid w:val="00C2121B"/>
    <w:rsid w:val="00C21372"/>
    <w:rsid w:val="00C2178A"/>
    <w:rsid w:val="00C218E0"/>
    <w:rsid w:val="00C21E8E"/>
    <w:rsid w:val="00C221F1"/>
    <w:rsid w:val="00C228C2"/>
    <w:rsid w:val="00C230EE"/>
    <w:rsid w:val="00C2349F"/>
    <w:rsid w:val="00C234CD"/>
    <w:rsid w:val="00C2352F"/>
    <w:rsid w:val="00C23603"/>
    <w:rsid w:val="00C23870"/>
    <w:rsid w:val="00C238A5"/>
    <w:rsid w:val="00C23E62"/>
    <w:rsid w:val="00C24087"/>
    <w:rsid w:val="00C2417F"/>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602"/>
    <w:rsid w:val="00C30CD9"/>
    <w:rsid w:val="00C3160F"/>
    <w:rsid w:val="00C31A57"/>
    <w:rsid w:val="00C31BBC"/>
    <w:rsid w:val="00C31C21"/>
    <w:rsid w:val="00C31D15"/>
    <w:rsid w:val="00C31DFD"/>
    <w:rsid w:val="00C31F1F"/>
    <w:rsid w:val="00C31F7A"/>
    <w:rsid w:val="00C3206B"/>
    <w:rsid w:val="00C32646"/>
    <w:rsid w:val="00C32825"/>
    <w:rsid w:val="00C3330B"/>
    <w:rsid w:val="00C333EF"/>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541"/>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8CD"/>
    <w:rsid w:val="00C47CB1"/>
    <w:rsid w:val="00C47DBC"/>
    <w:rsid w:val="00C501BC"/>
    <w:rsid w:val="00C50862"/>
    <w:rsid w:val="00C5126C"/>
    <w:rsid w:val="00C51565"/>
    <w:rsid w:val="00C516BE"/>
    <w:rsid w:val="00C51977"/>
    <w:rsid w:val="00C51BE1"/>
    <w:rsid w:val="00C51FCA"/>
    <w:rsid w:val="00C52ADD"/>
    <w:rsid w:val="00C52E1D"/>
    <w:rsid w:val="00C5392A"/>
    <w:rsid w:val="00C53B22"/>
    <w:rsid w:val="00C5471B"/>
    <w:rsid w:val="00C54A16"/>
    <w:rsid w:val="00C54CF2"/>
    <w:rsid w:val="00C54D68"/>
    <w:rsid w:val="00C55FBB"/>
    <w:rsid w:val="00C56064"/>
    <w:rsid w:val="00C56974"/>
    <w:rsid w:val="00C5697F"/>
    <w:rsid w:val="00C56A8D"/>
    <w:rsid w:val="00C56B5D"/>
    <w:rsid w:val="00C56E02"/>
    <w:rsid w:val="00C6002E"/>
    <w:rsid w:val="00C600FA"/>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AB"/>
    <w:rsid w:val="00C6455C"/>
    <w:rsid w:val="00C647E3"/>
    <w:rsid w:val="00C64989"/>
    <w:rsid w:val="00C64CE7"/>
    <w:rsid w:val="00C64F10"/>
    <w:rsid w:val="00C65534"/>
    <w:rsid w:val="00C65941"/>
    <w:rsid w:val="00C65DDA"/>
    <w:rsid w:val="00C65E85"/>
    <w:rsid w:val="00C661B8"/>
    <w:rsid w:val="00C663A9"/>
    <w:rsid w:val="00C66761"/>
    <w:rsid w:val="00C67031"/>
    <w:rsid w:val="00C67182"/>
    <w:rsid w:val="00C674B1"/>
    <w:rsid w:val="00C70725"/>
    <w:rsid w:val="00C7072E"/>
    <w:rsid w:val="00C708B2"/>
    <w:rsid w:val="00C70AF7"/>
    <w:rsid w:val="00C70F0E"/>
    <w:rsid w:val="00C71582"/>
    <w:rsid w:val="00C71B6D"/>
    <w:rsid w:val="00C71DBB"/>
    <w:rsid w:val="00C71E99"/>
    <w:rsid w:val="00C7202C"/>
    <w:rsid w:val="00C724BF"/>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1FC"/>
    <w:rsid w:val="00C76245"/>
    <w:rsid w:val="00C762A8"/>
    <w:rsid w:val="00C7631A"/>
    <w:rsid w:val="00C765C7"/>
    <w:rsid w:val="00C76CEE"/>
    <w:rsid w:val="00C76E66"/>
    <w:rsid w:val="00C77075"/>
    <w:rsid w:val="00C77651"/>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ACB"/>
    <w:rsid w:val="00C81BA3"/>
    <w:rsid w:val="00C81BD9"/>
    <w:rsid w:val="00C82036"/>
    <w:rsid w:val="00C822D7"/>
    <w:rsid w:val="00C822E0"/>
    <w:rsid w:val="00C82B1C"/>
    <w:rsid w:val="00C82E3E"/>
    <w:rsid w:val="00C83490"/>
    <w:rsid w:val="00C835BC"/>
    <w:rsid w:val="00C835FF"/>
    <w:rsid w:val="00C83620"/>
    <w:rsid w:val="00C83841"/>
    <w:rsid w:val="00C83853"/>
    <w:rsid w:val="00C83AC3"/>
    <w:rsid w:val="00C83D0D"/>
    <w:rsid w:val="00C83D33"/>
    <w:rsid w:val="00C83F89"/>
    <w:rsid w:val="00C84163"/>
    <w:rsid w:val="00C84403"/>
    <w:rsid w:val="00C84550"/>
    <w:rsid w:val="00C84F37"/>
    <w:rsid w:val="00C8541E"/>
    <w:rsid w:val="00C854FE"/>
    <w:rsid w:val="00C855E5"/>
    <w:rsid w:val="00C85799"/>
    <w:rsid w:val="00C858CC"/>
    <w:rsid w:val="00C85DCA"/>
    <w:rsid w:val="00C8611F"/>
    <w:rsid w:val="00C86400"/>
    <w:rsid w:val="00C8652E"/>
    <w:rsid w:val="00C86759"/>
    <w:rsid w:val="00C8696A"/>
    <w:rsid w:val="00C869D1"/>
    <w:rsid w:val="00C876EC"/>
    <w:rsid w:val="00C8771F"/>
    <w:rsid w:val="00C87869"/>
    <w:rsid w:val="00C901F0"/>
    <w:rsid w:val="00C90436"/>
    <w:rsid w:val="00C90A2F"/>
    <w:rsid w:val="00C90CFC"/>
    <w:rsid w:val="00C90D3A"/>
    <w:rsid w:val="00C91296"/>
    <w:rsid w:val="00C91365"/>
    <w:rsid w:val="00C917F4"/>
    <w:rsid w:val="00C91A42"/>
    <w:rsid w:val="00C91D07"/>
    <w:rsid w:val="00C927BF"/>
    <w:rsid w:val="00C92B3C"/>
    <w:rsid w:val="00C92B91"/>
    <w:rsid w:val="00C9348E"/>
    <w:rsid w:val="00C937A9"/>
    <w:rsid w:val="00C937AC"/>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2A"/>
    <w:rsid w:val="00C975A2"/>
    <w:rsid w:val="00C979C9"/>
    <w:rsid w:val="00C97C86"/>
    <w:rsid w:val="00C97EC4"/>
    <w:rsid w:val="00CA0131"/>
    <w:rsid w:val="00CA0516"/>
    <w:rsid w:val="00CA1479"/>
    <w:rsid w:val="00CA1880"/>
    <w:rsid w:val="00CA1ABC"/>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4E27"/>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8E9"/>
    <w:rsid w:val="00CB2CB0"/>
    <w:rsid w:val="00CB30C8"/>
    <w:rsid w:val="00CB31E3"/>
    <w:rsid w:val="00CB3240"/>
    <w:rsid w:val="00CB34B7"/>
    <w:rsid w:val="00CB4196"/>
    <w:rsid w:val="00CB42ED"/>
    <w:rsid w:val="00CB4607"/>
    <w:rsid w:val="00CB4665"/>
    <w:rsid w:val="00CB4C26"/>
    <w:rsid w:val="00CB53C9"/>
    <w:rsid w:val="00CB55BD"/>
    <w:rsid w:val="00CB56A9"/>
    <w:rsid w:val="00CB5807"/>
    <w:rsid w:val="00CB595E"/>
    <w:rsid w:val="00CB5FFE"/>
    <w:rsid w:val="00CB623F"/>
    <w:rsid w:val="00CB6438"/>
    <w:rsid w:val="00CB643E"/>
    <w:rsid w:val="00CB654B"/>
    <w:rsid w:val="00CB6CB7"/>
    <w:rsid w:val="00CB70C5"/>
    <w:rsid w:val="00CB71B4"/>
    <w:rsid w:val="00CB77E7"/>
    <w:rsid w:val="00CB7CC4"/>
    <w:rsid w:val="00CC027F"/>
    <w:rsid w:val="00CC0731"/>
    <w:rsid w:val="00CC10BF"/>
    <w:rsid w:val="00CC1551"/>
    <w:rsid w:val="00CC1AE3"/>
    <w:rsid w:val="00CC200E"/>
    <w:rsid w:val="00CC231D"/>
    <w:rsid w:val="00CC240C"/>
    <w:rsid w:val="00CC27C5"/>
    <w:rsid w:val="00CC2905"/>
    <w:rsid w:val="00CC297D"/>
    <w:rsid w:val="00CC2A7D"/>
    <w:rsid w:val="00CC2E01"/>
    <w:rsid w:val="00CC2FC1"/>
    <w:rsid w:val="00CC3071"/>
    <w:rsid w:val="00CC32A8"/>
    <w:rsid w:val="00CC3643"/>
    <w:rsid w:val="00CC3920"/>
    <w:rsid w:val="00CC3C75"/>
    <w:rsid w:val="00CC3FFB"/>
    <w:rsid w:val="00CC424A"/>
    <w:rsid w:val="00CC43EA"/>
    <w:rsid w:val="00CC4495"/>
    <w:rsid w:val="00CC49BE"/>
    <w:rsid w:val="00CC4D62"/>
    <w:rsid w:val="00CC4F30"/>
    <w:rsid w:val="00CC50FF"/>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9B1"/>
    <w:rsid w:val="00CD11F6"/>
    <w:rsid w:val="00CD1B7C"/>
    <w:rsid w:val="00CD1D03"/>
    <w:rsid w:val="00CD2151"/>
    <w:rsid w:val="00CD222C"/>
    <w:rsid w:val="00CD22DB"/>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2F8"/>
    <w:rsid w:val="00CD7336"/>
    <w:rsid w:val="00CD7556"/>
    <w:rsid w:val="00CD7925"/>
    <w:rsid w:val="00CD7D56"/>
    <w:rsid w:val="00CE02A1"/>
    <w:rsid w:val="00CE042B"/>
    <w:rsid w:val="00CE0702"/>
    <w:rsid w:val="00CE070C"/>
    <w:rsid w:val="00CE0860"/>
    <w:rsid w:val="00CE0987"/>
    <w:rsid w:val="00CE0D24"/>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8B2"/>
    <w:rsid w:val="00CF012E"/>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E1"/>
    <w:rsid w:val="00CF5DA4"/>
    <w:rsid w:val="00CF5FEC"/>
    <w:rsid w:val="00CF656D"/>
    <w:rsid w:val="00CF6886"/>
    <w:rsid w:val="00CF6A2E"/>
    <w:rsid w:val="00CF7547"/>
    <w:rsid w:val="00CF78BB"/>
    <w:rsid w:val="00CF7996"/>
    <w:rsid w:val="00CF7EE1"/>
    <w:rsid w:val="00D0059B"/>
    <w:rsid w:val="00D00F58"/>
    <w:rsid w:val="00D00F6F"/>
    <w:rsid w:val="00D00FC7"/>
    <w:rsid w:val="00D010D1"/>
    <w:rsid w:val="00D0111D"/>
    <w:rsid w:val="00D0200C"/>
    <w:rsid w:val="00D02156"/>
    <w:rsid w:val="00D0257D"/>
    <w:rsid w:val="00D0391A"/>
    <w:rsid w:val="00D03AB7"/>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0C93"/>
    <w:rsid w:val="00D11055"/>
    <w:rsid w:val="00D110DF"/>
    <w:rsid w:val="00D110F3"/>
    <w:rsid w:val="00D11A6F"/>
    <w:rsid w:val="00D11D9E"/>
    <w:rsid w:val="00D12353"/>
    <w:rsid w:val="00D12946"/>
    <w:rsid w:val="00D12E05"/>
    <w:rsid w:val="00D12F77"/>
    <w:rsid w:val="00D1328B"/>
    <w:rsid w:val="00D13A4F"/>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09F"/>
    <w:rsid w:val="00D17328"/>
    <w:rsid w:val="00D174EE"/>
    <w:rsid w:val="00D177DF"/>
    <w:rsid w:val="00D17BB0"/>
    <w:rsid w:val="00D2009A"/>
    <w:rsid w:val="00D2049D"/>
    <w:rsid w:val="00D20544"/>
    <w:rsid w:val="00D20D44"/>
    <w:rsid w:val="00D2134C"/>
    <w:rsid w:val="00D21636"/>
    <w:rsid w:val="00D2178A"/>
    <w:rsid w:val="00D21BAF"/>
    <w:rsid w:val="00D21C52"/>
    <w:rsid w:val="00D22083"/>
    <w:rsid w:val="00D22EB3"/>
    <w:rsid w:val="00D22F33"/>
    <w:rsid w:val="00D23212"/>
    <w:rsid w:val="00D23331"/>
    <w:rsid w:val="00D23539"/>
    <w:rsid w:val="00D236D8"/>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13"/>
    <w:rsid w:val="00D276FE"/>
    <w:rsid w:val="00D277FE"/>
    <w:rsid w:val="00D30214"/>
    <w:rsid w:val="00D30322"/>
    <w:rsid w:val="00D306EB"/>
    <w:rsid w:val="00D308E2"/>
    <w:rsid w:val="00D30D6B"/>
    <w:rsid w:val="00D3142C"/>
    <w:rsid w:val="00D3184D"/>
    <w:rsid w:val="00D31D3E"/>
    <w:rsid w:val="00D32053"/>
    <w:rsid w:val="00D32B03"/>
    <w:rsid w:val="00D32D19"/>
    <w:rsid w:val="00D33133"/>
    <w:rsid w:val="00D332B7"/>
    <w:rsid w:val="00D339FE"/>
    <w:rsid w:val="00D33AC5"/>
    <w:rsid w:val="00D33B98"/>
    <w:rsid w:val="00D33C9A"/>
    <w:rsid w:val="00D341F5"/>
    <w:rsid w:val="00D342DD"/>
    <w:rsid w:val="00D342F2"/>
    <w:rsid w:val="00D3436D"/>
    <w:rsid w:val="00D34403"/>
    <w:rsid w:val="00D34512"/>
    <w:rsid w:val="00D345AB"/>
    <w:rsid w:val="00D34856"/>
    <w:rsid w:val="00D34882"/>
    <w:rsid w:val="00D34A3E"/>
    <w:rsid w:val="00D34D48"/>
    <w:rsid w:val="00D34D5C"/>
    <w:rsid w:val="00D34DD9"/>
    <w:rsid w:val="00D35964"/>
    <w:rsid w:val="00D35C38"/>
    <w:rsid w:val="00D35D54"/>
    <w:rsid w:val="00D35E7E"/>
    <w:rsid w:val="00D3621A"/>
    <w:rsid w:val="00D36367"/>
    <w:rsid w:val="00D36834"/>
    <w:rsid w:val="00D36A90"/>
    <w:rsid w:val="00D36C00"/>
    <w:rsid w:val="00D379D5"/>
    <w:rsid w:val="00D37B6C"/>
    <w:rsid w:val="00D40030"/>
    <w:rsid w:val="00D402FD"/>
    <w:rsid w:val="00D4083D"/>
    <w:rsid w:val="00D40C5E"/>
    <w:rsid w:val="00D40FF3"/>
    <w:rsid w:val="00D411D0"/>
    <w:rsid w:val="00D4162D"/>
    <w:rsid w:val="00D41813"/>
    <w:rsid w:val="00D41923"/>
    <w:rsid w:val="00D428F4"/>
    <w:rsid w:val="00D42D1B"/>
    <w:rsid w:val="00D42DAA"/>
    <w:rsid w:val="00D431A5"/>
    <w:rsid w:val="00D43C7E"/>
    <w:rsid w:val="00D43EA2"/>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0FE8"/>
    <w:rsid w:val="00D517B8"/>
    <w:rsid w:val="00D51A11"/>
    <w:rsid w:val="00D5202F"/>
    <w:rsid w:val="00D52508"/>
    <w:rsid w:val="00D52AED"/>
    <w:rsid w:val="00D53192"/>
    <w:rsid w:val="00D5325F"/>
    <w:rsid w:val="00D53A60"/>
    <w:rsid w:val="00D540E3"/>
    <w:rsid w:val="00D543E7"/>
    <w:rsid w:val="00D5451F"/>
    <w:rsid w:val="00D5494B"/>
    <w:rsid w:val="00D54B6B"/>
    <w:rsid w:val="00D54C20"/>
    <w:rsid w:val="00D54DFC"/>
    <w:rsid w:val="00D55081"/>
    <w:rsid w:val="00D553EC"/>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045"/>
    <w:rsid w:val="00D636D8"/>
    <w:rsid w:val="00D638D3"/>
    <w:rsid w:val="00D639C4"/>
    <w:rsid w:val="00D63B35"/>
    <w:rsid w:val="00D63D34"/>
    <w:rsid w:val="00D63DAC"/>
    <w:rsid w:val="00D64002"/>
    <w:rsid w:val="00D6428F"/>
    <w:rsid w:val="00D642E9"/>
    <w:rsid w:val="00D6431A"/>
    <w:rsid w:val="00D64638"/>
    <w:rsid w:val="00D646AD"/>
    <w:rsid w:val="00D64956"/>
    <w:rsid w:val="00D64D51"/>
    <w:rsid w:val="00D64F51"/>
    <w:rsid w:val="00D64FBD"/>
    <w:rsid w:val="00D65906"/>
    <w:rsid w:val="00D65C30"/>
    <w:rsid w:val="00D65DD1"/>
    <w:rsid w:val="00D662C5"/>
    <w:rsid w:val="00D66797"/>
    <w:rsid w:val="00D672DE"/>
    <w:rsid w:val="00D673D4"/>
    <w:rsid w:val="00D678A1"/>
    <w:rsid w:val="00D67910"/>
    <w:rsid w:val="00D67AA0"/>
    <w:rsid w:val="00D67B66"/>
    <w:rsid w:val="00D67BF3"/>
    <w:rsid w:val="00D67E7F"/>
    <w:rsid w:val="00D7005B"/>
    <w:rsid w:val="00D70291"/>
    <w:rsid w:val="00D702FE"/>
    <w:rsid w:val="00D7045F"/>
    <w:rsid w:val="00D70468"/>
    <w:rsid w:val="00D70B73"/>
    <w:rsid w:val="00D7115B"/>
    <w:rsid w:val="00D7125E"/>
    <w:rsid w:val="00D718AA"/>
    <w:rsid w:val="00D71E59"/>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AD6"/>
    <w:rsid w:val="00D74FCE"/>
    <w:rsid w:val="00D75472"/>
    <w:rsid w:val="00D7550A"/>
    <w:rsid w:val="00D75A9F"/>
    <w:rsid w:val="00D75BAD"/>
    <w:rsid w:val="00D75EA1"/>
    <w:rsid w:val="00D75EAA"/>
    <w:rsid w:val="00D75F25"/>
    <w:rsid w:val="00D76215"/>
    <w:rsid w:val="00D763F6"/>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8E"/>
    <w:rsid w:val="00D834A6"/>
    <w:rsid w:val="00D8355A"/>
    <w:rsid w:val="00D83607"/>
    <w:rsid w:val="00D83720"/>
    <w:rsid w:val="00D837BD"/>
    <w:rsid w:val="00D8437F"/>
    <w:rsid w:val="00D843AC"/>
    <w:rsid w:val="00D846C2"/>
    <w:rsid w:val="00D84DE2"/>
    <w:rsid w:val="00D84E09"/>
    <w:rsid w:val="00D85041"/>
    <w:rsid w:val="00D85BAB"/>
    <w:rsid w:val="00D85FA7"/>
    <w:rsid w:val="00D86326"/>
    <w:rsid w:val="00D8638F"/>
    <w:rsid w:val="00D866E4"/>
    <w:rsid w:val="00D8682D"/>
    <w:rsid w:val="00D871C9"/>
    <w:rsid w:val="00D8773F"/>
    <w:rsid w:val="00D8785A"/>
    <w:rsid w:val="00D878FC"/>
    <w:rsid w:val="00D87C6A"/>
    <w:rsid w:val="00D87F6B"/>
    <w:rsid w:val="00D90284"/>
    <w:rsid w:val="00D90B8F"/>
    <w:rsid w:val="00D90D90"/>
    <w:rsid w:val="00D910C6"/>
    <w:rsid w:val="00D91726"/>
    <w:rsid w:val="00D918FE"/>
    <w:rsid w:val="00D92060"/>
    <w:rsid w:val="00D922BA"/>
    <w:rsid w:val="00D929EB"/>
    <w:rsid w:val="00D93ABD"/>
    <w:rsid w:val="00D93BDB"/>
    <w:rsid w:val="00D93E21"/>
    <w:rsid w:val="00D93F34"/>
    <w:rsid w:val="00D9428B"/>
    <w:rsid w:val="00D94557"/>
    <w:rsid w:val="00D94573"/>
    <w:rsid w:val="00D9471C"/>
    <w:rsid w:val="00D94D31"/>
    <w:rsid w:val="00D95E4F"/>
    <w:rsid w:val="00D95E63"/>
    <w:rsid w:val="00D95FBA"/>
    <w:rsid w:val="00D95FEC"/>
    <w:rsid w:val="00D960EA"/>
    <w:rsid w:val="00D96318"/>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766"/>
    <w:rsid w:val="00DA1A6C"/>
    <w:rsid w:val="00DA1E9F"/>
    <w:rsid w:val="00DA1ED9"/>
    <w:rsid w:val="00DA23BE"/>
    <w:rsid w:val="00DA23D8"/>
    <w:rsid w:val="00DA28A6"/>
    <w:rsid w:val="00DA2E16"/>
    <w:rsid w:val="00DA35BA"/>
    <w:rsid w:val="00DA3FB2"/>
    <w:rsid w:val="00DA4367"/>
    <w:rsid w:val="00DA442E"/>
    <w:rsid w:val="00DA4695"/>
    <w:rsid w:val="00DA4985"/>
    <w:rsid w:val="00DA4E7B"/>
    <w:rsid w:val="00DA5137"/>
    <w:rsid w:val="00DA526F"/>
    <w:rsid w:val="00DA57A5"/>
    <w:rsid w:val="00DA64DE"/>
    <w:rsid w:val="00DA6634"/>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3DC"/>
    <w:rsid w:val="00DB268E"/>
    <w:rsid w:val="00DB284A"/>
    <w:rsid w:val="00DB2A21"/>
    <w:rsid w:val="00DB2F07"/>
    <w:rsid w:val="00DB366A"/>
    <w:rsid w:val="00DB382F"/>
    <w:rsid w:val="00DB3AE3"/>
    <w:rsid w:val="00DB3D22"/>
    <w:rsid w:val="00DB40F1"/>
    <w:rsid w:val="00DB4203"/>
    <w:rsid w:val="00DB43EC"/>
    <w:rsid w:val="00DB4462"/>
    <w:rsid w:val="00DB49D0"/>
    <w:rsid w:val="00DB49F2"/>
    <w:rsid w:val="00DB4B31"/>
    <w:rsid w:val="00DB4BD8"/>
    <w:rsid w:val="00DB4D0C"/>
    <w:rsid w:val="00DB4E03"/>
    <w:rsid w:val="00DB4EDE"/>
    <w:rsid w:val="00DB508D"/>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078B"/>
    <w:rsid w:val="00DC1233"/>
    <w:rsid w:val="00DC1328"/>
    <w:rsid w:val="00DC1365"/>
    <w:rsid w:val="00DC13C7"/>
    <w:rsid w:val="00DC18C8"/>
    <w:rsid w:val="00DC1D94"/>
    <w:rsid w:val="00DC1EFE"/>
    <w:rsid w:val="00DC1F1F"/>
    <w:rsid w:val="00DC1F88"/>
    <w:rsid w:val="00DC20B0"/>
    <w:rsid w:val="00DC2E0B"/>
    <w:rsid w:val="00DC3100"/>
    <w:rsid w:val="00DC47A5"/>
    <w:rsid w:val="00DC4A00"/>
    <w:rsid w:val="00DC4F41"/>
    <w:rsid w:val="00DC5663"/>
    <w:rsid w:val="00DC5854"/>
    <w:rsid w:val="00DC5E26"/>
    <w:rsid w:val="00DC6395"/>
    <w:rsid w:val="00DC676A"/>
    <w:rsid w:val="00DC6B5D"/>
    <w:rsid w:val="00DC6D69"/>
    <w:rsid w:val="00DC6E19"/>
    <w:rsid w:val="00DC74D5"/>
    <w:rsid w:val="00DC778F"/>
    <w:rsid w:val="00DC78FE"/>
    <w:rsid w:val="00DC790F"/>
    <w:rsid w:val="00DC7A18"/>
    <w:rsid w:val="00DC7E68"/>
    <w:rsid w:val="00DD03D7"/>
    <w:rsid w:val="00DD101E"/>
    <w:rsid w:val="00DD16A2"/>
    <w:rsid w:val="00DD177C"/>
    <w:rsid w:val="00DD1810"/>
    <w:rsid w:val="00DD1843"/>
    <w:rsid w:val="00DD21DE"/>
    <w:rsid w:val="00DD225D"/>
    <w:rsid w:val="00DD238F"/>
    <w:rsid w:val="00DD2A89"/>
    <w:rsid w:val="00DD2ED5"/>
    <w:rsid w:val="00DD3482"/>
    <w:rsid w:val="00DD3D5B"/>
    <w:rsid w:val="00DD4459"/>
    <w:rsid w:val="00DD449B"/>
    <w:rsid w:val="00DD4565"/>
    <w:rsid w:val="00DD4612"/>
    <w:rsid w:val="00DD4756"/>
    <w:rsid w:val="00DD4B8F"/>
    <w:rsid w:val="00DD4D2F"/>
    <w:rsid w:val="00DD56D7"/>
    <w:rsid w:val="00DD5E02"/>
    <w:rsid w:val="00DD6806"/>
    <w:rsid w:val="00DD6DE1"/>
    <w:rsid w:val="00DD6E9A"/>
    <w:rsid w:val="00DD7104"/>
    <w:rsid w:val="00DD725B"/>
    <w:rsid w:val="00DD7361"/>
    <w:rsid w:val="00DD7822"/>
    <w:rsid w:val="00DD7A5E"/>
    <w:rsid w:val="00DD7B85"/>
    <w:rsid w:val="00DD7F46"/>
    <w:rsid w:val="00DD7FDE"/>
    <w:rsid w:val="00DE008E"/>
    <w:rsid w:val="00DE032A"/>
    <w:rsid w:val="00DE0682"/>
    <w:rsid w:val="00DE0897"/>
    <w:rsid w:val="00DE1ABB"/>
    <w:rsid w:val="00DE1C86"/>
    <w:rsid w:val="00DE24D8"/>
    <w:rsid w:val="00DE2566"/>
    <w:rsid w:val="00DE27F1"/>
    <w:rsid w:val="00DE2B0F"/>
    <w:rsid w:val="00DE2C29"/>
    <w:rsid w:val="00DE336D"/>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B52"/>
    <w:rsid w:val="00DF3E94"/>
    <w:rsid w:val="00DF4311"/>
    <w:rsid w:val="00DF438E"/>
    <w:rsid w:val="00DF48B4"/>
    <w:rsid w:val="00DF4B39"/>
    <w:rsid w:val="00DF4ECE"/>
    <w:rsid w:val="00DF4F2E"/>
    <w:rsid w:val="00DF55E2"/>
    <w:rsid w:val="00DF5CD9"/>
    <w:rsid w:val="00DF5DA1"/>
    <w:rsid w:val="00DF5F45"/>
    <w:rsid w:val="00DF67E9"/>
    <w:rsid w:val="00DF72B2"/>
    <w:rsid w:val="00DF7323"/>
    <w:rsid w:val="00DF77A2"/>
    <w:rsid w:val="00DF7D44"/>
    <w:rsid w:val="00E00010"/>
    <w:rsid w:val="00E0002E"/>
    <w:rsid w:val="00E006BC"/>
    <w:rsid w:val="00E00876"/>
    <w:rsid w:val="00E0111F"/>
    <w:rsid w:val="00E01962"/>
    <w:rsid w:val="00E019B5"/>
    <w:rsid w:val="00E01A95"/>
    <w:rsid w:val="00E02004"/>
    <w:rsid w:val="00E02523"/>
    <w:rsid w:val="00E02A46"/>
    <w:rsid w:val="00E02BA3"/>
    <w:rsid w:val="00E02C69"/>
    <w:rsid w:val="00E02D48"/>
    <w:rsid w:val="00E02D98"/>
    <w:rsid w:val="00E02E86"/>
    <w:rsid w:val="00E030DB"/>
    <w:rsid w:val="00E036F5"/>
    <w:rsid w:val="00E03746"/>
    <w:rsid w:val="00E0381B"/>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788"/>
    <w:rsid w:val="00E06B37"/>
    <w:rsid w:val="00E06E21"/>
    <w:rsid w:val="00E071DB"/>
    <w:rsid w:val="00E0759A"/>
    <w:rsid w:val="00E075B2"/>
    <w:rsid w:val="00E0770F"/>
    <w:rsid w:val="00E0773C"/>
    <w:rsid w:val="00E0779A"/>
    <w:rsid w:val="00E077E2"/>
    <w:rsid w:val="00E078AC"/>
    <w:rsid w:val="00E07A44"/>
    <w:rsid w:val="00E07CB5"/>
    <w:rsid w:val="00E07D80"/>
    <w:rsid w:val="00E10484"/>
    <w:rsid w:val="00E1075D"/>
    <w:rsid w:val="00E10779"/>
    <w:rsid w:val="00E10915"/>
    <w:rsid w:val="00E10A80"/>
    <w:rsid w:val="00E117E3"/>
    <w:rsid w:val="00E11A14"/>
    <w:rsid w:val="00E11B2D"/>
    <w:rsid w:val="00E11DAF"/>
    <w:rsid w:val="00E12032"/>
    <w:rsid w:val="00E12068"/>
    <w:rsid w:val="00E120C7"/>
    <w:rsid w:val="00E12234"/>
    <w:rsid w:val="00E128D8"/>
    <w:rsid w:val="00E12B2D"/>
    <w:rsid w:val="00E13024"/>
    <w:rsid w:val="00E13218"/>
    <w:rsid w:val="00E1370B"/>
    <w:rsid w:val="00E13775"/>
    <w:rsid w:val="00E139FD"/>
    <w:rsid w:val="00E14069"/>
    <w:rsid w:val="00E14743"/>
    <w:rsid w:val="00E151D7"/>
    <w:rsid w:val="00E152B7"/>
    <w:rsid w:val="00E15539"/>
    <w:rsid w:val="00E15878"/>
    <w:rsid w:val="00E15B17"/>
    <w:rsid w:val="00E15B56"/>
    <w:rsid w:val="00E16421"/>
    <w:rsid w:val="00E164AC"/>
    <w:rsid w:val="00E16606"/>
    <w:rsid w:val="00E1661C"/>
    <w:rsid w:val="00E16ABD"/>
    <w:rsid w:val="00E16D03"/>
    <w:rsid w:val="00E16E00"/>
    <w:rsid w:val="00E16F47"/>
    <w:rsid w:val="00E16FAB"/>
    <w:rsid w:val="00E17806"/>
    <w:rsid w:val="00E20198"/>
    <w:rsid w:val="00E205CC"/>
    <w:rsid w:val="00E20B8F"/>
    <w:rsid w:val="00E20FB8"/>
    <w:rsid w:val="00E215EC"/>
    <w:rsid w:val="00E21765"/>
    <w:rsid w:val="00E2180E"/>
    <w:rsid w:val="00E21E20"/>
    <w:rsid w:val="00E2242A"/>
    <w:rsid w:val="00E225E4"/>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0D6"/>
    <w:rsid w:val="00E30746"/>
    <w:rsid w:val="00E316E4"/>
    <w:rsid w:val="00E3193A"/>
    <w:rsid w:val="00E31D16"/>
    <w:rsid w:val="00E31D40"/>
    <w:rsid w:val="00E31EFB"/>
    <w:rsid w:val="00E3234F"/>
    <w:rsid w:val="00E32378"/>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BC1"/>
    <w:rsid w:val="00E35740"/>
    <w:rsid w:val="00E3595A"/>
    <w:rsid w:val="00E35CD7"/>
    <w:rsid w:val="00E362D6"/>
    <w:rsid w:val="00E36599"/>
    <w:rsid w:val="00E36825"/>
    <w:rsid w:val="00E36ED9"/>
    <w:rsid w:val="00E370F7"/>
    <w:rsid w:val="00E37277"/>
    <w:rsid w:val="00E37686"/>
    <w:rsid w:val="00E37B2E"/>
    <w:rsid w:val="00E37C59"/>
    <w:rsid w:val="00E37DA0"/>
    <w:rsid w:val="00E4079D"/>
    <w:rsid w:val="00E40930"/>
    <w:rsid w:val="00E40A6E"/>
    <w:rsid w:val="00E4112A"/>
    <w:rsid w:val="00E4116B"/>
    <w:rsid w:val="00E4121B"/>
    <w:rsid w:val="00E41279"/>
    <w:rsid w:val="00E4197A"/>
    <w:rsid w:val="00E41B68"/>
    <w:rsid w:val="00E41E33"/>
    <w:rsid w:val="00E4224F"/>
    <w:rsid w:val="00E42433"/>
    <w:rsid w:val="00E42865"/>
    <w:rsid w:val="00E42943"/>
    <w:rsid w:val="00E42E17"/>
    <w:rsid w:val="00E433DD"/>
    <w:rsid w:val="00E4381E"/>
    <w:rsid w:val="00E438D7"/>
    <w:rsid w:val="00E43A53"/>
    <w:rsid w:val="00E43AD7"/>
    <w:rsid w:val="00E43BCF"/>
    <w:rsid w:val="00E43EB4"/>
    <w:rsid w:val="00E44298"/>
    <w:rsid w:val="00E44391"/>
    <w:rsid w:val="00E444EA"/>
    <w:rsid w:val="00E44506"/>
    <w:rsid w:val="00E44542"/>
    <w:rsid w:val="00E45D21"/>
    <w:rsid w:val="00E45DE7"/>
    <w:rsid w:val="00E460A0"/>
    <w:rsid w:val="00E460CC"/>
    <w:rsid w:val="00E4642F"/>
    <w:rsid w:val="00E46457"/>
    <w:rsid w:val="00E464B4"/>
    <w:rsid w:val="00E466BE"/>
    <w:rsid w:val="00E46A57"/>
    <w:rsid w:val="00E46BFB"/>
    <w:rsid w:val="00E46E8A"/>
    <w:rsid w:val="00E47992"/>
    <w:rsid w:val="00E47C15"/>
    <w:rsid w:val="00E47D8D"/>
    <w:rsid w:val="00E47DC8"/>
    <w:rsid w:val="00E47E96"/>
    <w:rsid w:val="00E50248"/>
    <w:rsid w:val="00E50CA6"/>
    <w:rsid w:val="00E50CDB"/>
    <w:rsid w:val="00E51626"/>
    <w:rsid w:val="00E519A8"/>
    <w:rsid w:val="00E52013"/>
    <w:rsid w:val="00E52852"/>
    <w:rsid w:val="00E52A1B"/>
    <w:rsid w:val="00E52D9C"/>
    <w:rsid w:val="00E52F27"/>
    <w:rsid w:val="00E52F59"/>
    <w:rsid w:val="00E52FD2"/>
    <w:rsid w:val="00E536BE"/>
    <w:rsid w:val="00E53844"/>
    <w:rsid w:val="00E53B1E"/>
    <w:rsid w:val="00E53C6D"/>
    <w:rsid w:val="00E53F9E"/>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EE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DD0"/>
    <w:rsid w:val="00E67163"/>
    <w:rsid w:val="00E67195"/>
    <w:rsid w:val="00E6763B"/>
    <w:rsid w:val="00E6792E"/>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D05"/>
    <w:rsid w:val="00E71EAB"/>
    <w:rsid w:val="00E72737"/>
    <w:rsid w:val="00E729AB"/>
    <w:rsid w:val="00E72BD7"/>
    <w:rsid w:val="00E72D9D"/>
    <w:rsid w:val="00E73151"/>
    <w:rsid w:val="00E7364F"/>
    <w:rsid w:val="00E7379A"/>
    <w:rsid w:val="00E73A88"/>
    <w:rsid w:val="00E73CD1"/>
    <w:rsid w:val="00E741F3"/>
    <w:rsid w:val="00E7420A"/>
    <w:rsid w:val="00E7420F"/>
    <w:rsid w:val="00E74649"/>
    <w:rsid w:val="00E747F0"/>
    <w:rsid w:val="00E74AC7"/>
    <w:rsid w:val="00E74E8F"/>
    <w:rsid w:val="00E75013"/>
    <w:rsid w:val="00E75028"/>
    <w:rsid w:val="00E75241"/>
    <w:rsid w:val="00E75461"/>
    <w:rsid w:val="00E756F1"/>
    <w:rsid w:val="00E757E2"/>
    <w:rsid w:val="00E75B82"/>
    <w:rsid w:val="00E75E99"/>
    <w:rsid w:val="00E76259"/>
    <w:rsid w:val="00E764A0"/>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5"/>
    <w:rsid w:val="00E82BB9"/>
    <w:rsid w:val="00E82C9C"/>
    <w:rsid w:val="00E82CA1"/>
    <w:rsid w:val="00E830B3"/>
    <w:rsid w:val="00E8319C"/>
    <w:rsid w:val="00E8320D"/>
    <w:rsid w:val="00E83251"/>
    <w:rsid w:val="00E833D2"/>
    <w:rsid w:val="00E834EA"/>
    <w:rsid w:val="00E83740"/>
    <w:rsid w:val="00E83EA9"/>
    <w:rsid w:val="00E84053"/>
    <w:rsid w:val="00E84496"/>
    <w:rsid w:val="00E84507"/>
    <w:rsid w:val="00E8455D"/>
    <w:rsid w:val="00E84BA5"/>
    <w:rsid w:val="00E84FEE"/>
    <w:rsid w:val="00E8536B"/>
    <w:rsid w:val="00E8669B"/>
    <w:rsid w:val="00E86728"/>
    <w:rsid w:val="00E86746"/>
    <w:rsid w:val="00E86780"/>
    <w:rsid w:val="00E867BA"/>
    <w:rsid w:val="00E86D54"/>
    <w:rsid w:val="00E86EEF"/>
    <w:rsid w:val="00E8724F"/>
    <w:rsid w:val="00E87316"/>
    <w:rsid w:val="00E873CF"/>
    <w:rsid w:val="00E873FF"/>
    <w:rsid w:val="00E87741"/>
    <w:rsid w:val="00E878CC"/>
    <w:rsid w:val="00E87949"/>
    <w:rsid w:val="00E879F9"/>
    <w:rsid w:val="00E87C51"/>
    <w:rsid w:val="00E87FF5"/>
    <w:rsid w:val="00E87FF7"/>
    <w:rsid w:val="00E900EB"/>
    <w:rsid w:val="00E9012B"/>
    <w:rsid w:val="00E90478"/>
    <w:rsid w:val="00E90FCF"/>
    <w:rsid w:val="00E91775"/>
    <w:rsid w:val="00E917B0"/>
    <w:rsid w:val="00E91F10"/>
    <w:rsid w:val="00E91F95"/>
    <w:rsid w:val="00E92322"/>
    <w:rsid w:val="00E923D4"/>
    <w:rsid w:val="00E92A83"/>
    <w:rsid w:val="00E93491"/>
    <w:rsid w:val="00E936C8"/>
    <w:rsid w:val="00E93886"/>
    <w:rsid w:val="00E946A9"/>
    <w:rsid w:val="00E947A7"/>
    <w:rsid w:val="00E94B71"/>
    <w:rsid w:val="00E94F36"/>
    <w:rsid w:val="00E956A3"/>
    <w:rsid w:val="00E95759"/>
    <w:rsid w:val="00E95B0B"/>
    <w:rsid w:val="00E95C16"/>
    <w:rsid w:val="00E96564"/>
    <w:rsid w:val="00E966BA"/>
    <w:rsid w:val="00E9681A"/>
    <w:rsid w:val="00E96992"/>
    <w:rsid w:val="00E96B79"/>
    <w:rsid w:val="00E97200"/>
    <w:rsid w:val="00E976A5"/>
    <w:rsid w:val="00E97754"/>
    <w:rsid w:val="00E97807"/>
    <w:rsid w:val="00E97829"/>
    <w:rsid w:val="00E978AF"/>
    <w:rsid w:val="00EA04C0"/>
    <w:rsid w:val="00EA0709"/>
    <w:rsid w:val="00EA0D19"/>
    <w:rsid w:val="00EA134A"/>
    <w:rsid w:val="00EA1D40"/>
    <w:rsid w:val="00EA22F1"/>
    <w:rsid w:val="00EA2715"/>
    <w:rsid w:val="00EA27D8"/>
    <w:rsid w:val="00EA2804"/>
    <w:rsid w:val="00EA283D"/>
    <w:rsid w:val="00EA2880"/>
    <w:rsid w:val="00EA3356"/>
    <w:rsid w:val="00EA400E"/>
    <w:rsid w:val="00EA4220"/>
    <w:rsid w:val="00EA4500"/>
    <w:rsid w:val="00EA47B1"/>
    <w:rsid w:val="00EA4ABD"/>
    <w:rsid w:val="00EA5096"/>
    <w:rsid w:val="00EA50B4"/>
    <w:rsid w:val="00EA53E5"/>
    <w:rsid w:val="00EA5433"/>
    <w:rsid w:val="00EA573B"/>
    <w:rsid w:val="00EA5D72"/>
    <w:rsid w:val="00EA60E5"/>
    <w:rsid w:val="00EA636F"/>
    <w:rsid w:val="00EA65F9"/>
    <w:rsid w:val="00EA66C1"/>
    <w:rsid w:val="00EA6909"/>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3B0"/>
    <w:rsid w:val="00EB1543"/>
    <w:rsid w:val="00EB1AD9"/>
    <w:rsid w:val="00EB1CED"/>
    <w:rsid w:val="00EB1D9C"/>
    <w:rsid w:val="00EB26D1"/>
    <w:rsid w:val="00EB27FF"/>
    <w:rsid w:val="00EB28A8"/>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68D"/>
    <w:rsid w:val="00EB6B0B"/>
    <w:rsid w:val="00EB6D5B"/>
    <w:rsid w:val="00EB711E"/>
    <w:rsid w:val="00EB71C5"/>
    <w:rsid w:val="00EB71E3"/>
    <w:rsid w:val="00EB7471"/>
    <w:rsid w:val="00EB7A68"/>
    <w:rsid w:val="00EB7ADF"/>
    <w:rsid w:val="00EB7B99"/>
    <w:rsid w:val="00EB7BF0"/>
    <w:rsid w:val="00EC04DE"/>
    <w:rsid w:val="00EC0AD5"/>
    <w:rsid w:val="00EC0C58"/>
    <w:rsid w:val="00EC0DFC"/>
    <w:rsid w:val="00EC0F1A"/>
    <w:rsid w:val="00EC0FC0"/>
    <w:rsid w:val="00EC1248"/>
    <w:rsid w:val="00EC16BB"/>
    <w:rsid w:val="00EC29D6"/>
    <w:rsid w:val="00EC29F3"/>
    <w:rsid w:val="00EC2E62"/>
    <w:rsid w:val="00EC313E"/>
    <w:rsid w:val="00EC34BA"/>
    <w:rsid w:val="00EC36F2"/>
    <w:rsid w:val="00EC37E0"/>
    <w:rsid w:val="00EC3838"/>
    <w:rsid w:val="00EC395B"/>
    <w:rsid w:val="00EC3963"/>
    <w:rsid w:val="00EC3993"/>
    <w:rsid w:val="00EC3AF8"/>
    <w:rsid w:val="00EC3FA9"/>
    <w:rsid w:val="00EC420A"/>
    <w:rsid w:val="00EC4B4B"/>
    <w:rsid w:val="00EC4BB2"/>
    <w:rsid w:val="00EC4C17"/>
    <w:rsid w:val="00EC4C82"/>
    <w:rsid w:val="00EC5831"/>
    <w:rsid w:val="00EC595E"/>
    <w:rsid w:val="00EC5CC0"/>
    <w:rsid w:val="00EC5D80"/>
    <w:rsid w:val="00EC5E93"/>
    <w:rsid w:val="00EC64A2"/>
    <w:rsid w:val="00ED0321"/>
    <w:rsid w:val="00ED0409"/>
    <w:rsid w:val="00ED043E"/>
    <w:rsid w:val="00ED0498"/>
    <w:rsid w:val="00ED05A2"/>
    <w:rsid w:val="00ED0745"/>
    <w:rsid w:val="00ED0B0A"/>
    <w:rsid w:val="00ED0F1D"/>
    <w:rsid w:val="00ED1040"/>
    <w:rsid w:val="00ED15E2"/>
    <w:rsid w:val="00ED1DC0"/>
    <w:rsid w:val="00ED2393"/>
    <w:rsid w:val="00ED2769"/>
    <w:rsid w:val="00ED27AF"/>
    <w:rsid w:val="00ED287F"/>
    <w:rsid w:val="00ED2CB4"/>
    <w:rsid w:val="00ED2E84"/>
    <w:rsid w:val="00ED357C"/>
    <w:rsid w:val="00ED3677"/>
    <w:rsid w:val="00ED3CCB"/>
    <w:rsid w:val="00ED4473"/>
    <w:rsid w:val="00ED4598"/>
    <w:rsid w:val="00ED49A0"/>
    <w:rsid w:val="00ED4B0D"/>
    <w:rsid w:val="00ED4F06"/>
    <w:rsid w:val="00ED59E2"/>
    <w:rsid w:val="00ED5ADD"/>
    <w:rsid w:val="00ED5E5C"/>
    <w:rsid w:val="00ED60DA"/>
    <w:rsid w:val="00ED64EE"/>
    <w:rsid w:val="00ED6B35"/>
    <w:rsid w:val="00ED6C78"/>
    <w:rsid w:val="00ED708F"/>
    <w:rsid w:val="00ED768E"/>
    <w:rsid w:val="00ED77A8"/>
    <w:rsid w:val="00ED78C4"/>
    <w:rsid w:val="00ED7F2A"/>
    <w:rsid w:val="00ED7F30"/>
    <w:rsid w:val="00EE02AB"/>
    <w:rsid w:val="00EE04D6"/>
    <w:rsid w:val="00EE09D7"/>
    <w:rsid w:val="00EE0FF6"/>
    <w:rsid w:val="00EE10F3"/>
    <w:rsid w:val="00EE1547"/>
    <w:rsid w:val="00EE187C"/>
    <w:rsid w:val="00EE1ACC"/>
    <w:rsid w:val="00EE1AD7"/>
    <w:rsid w:val="00EE2194"/>
    <w:rsid w:val="00EE2884"/>
    <w:rsid w:val="00EE29ED"/>
    <w:rsid w:val="00EE2ACB"/>
    <w:rsid w:val="00EE2BAA"/>
    <w:rsid w:val="00EE2DA5"/>
    <w:rsid w:val="00EE2E16"/>
    <w:rsid w:val="00EE3081"/>
    <w:rsid w:val="00EE315D"/>
    <w:rsid w:val="00EE32A1"/>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80B"/>
    <w:rsid w:val="00EF0C5A"/>
    <w:rsid w:val="00EF1299"/>
    <w:rsid w:val="00EF1697"/>
    <w:rsid w:val="00EF185D"/>
    <w:rsid w:val="00EF1BCE"/>
    <w:rsid w:val="00EF2C55"/>
    <w:rsid w:val="00EF2D80"/>
    <w:rsid w:val="00EF376C"/>
    <w:rsid w:val="00EF3C89"/>
    <w:rsid w:val="00EF3D0C"/>
    <w:rsid w:val="00EF43D2"/>
    <w:rsid w:val="00EF475A"/>
    <w:rsid w:val="00EF4BC7"/>
    <w:rsid w:val="00EF4F84"/>
    <w:rsid w:val="00EF51E9"/>
    <w:rsid w:val="00EF5471"/>
    <w:rsid w:val="00EF54AA"/>
    <w:rsid w:val="00EF55A3"/>
    <w:rsid w:val="00EF5666"/>
    <w:rsid w:val="00EF603D"/>
    <w:rsid w:val="00EF6402"/>
    <w:rsid w:val="00EF647C"/>
    <w:rsid w:val="00EF67FD"/>
    <w:rsid w:val="00EF6937"/>
    <w:rsid w:val="00EF6B1A"/>
    <w:rsid w:val="00EF6DD0"/>
    <w:rsid w:val="00EF7318"/>
    <w:rsid w:val="00EF7408"/>
    <w:rsid w:val="00EF7B81"/>
    <w:rsid w:val="00F001EA"/>
    <w:rsid w:val="00F003BD"/>
    <w:rsid w:val="00F00575"/>
    <w:rsid w:val="00F00A74"/>
    <w:rsid w:val="00F00B9F"/>
    <w:rsid w:val="00F01171"/>
    <w:rsid w:val="00F01521"/>
    <w:rsid w:val="00F0156D"/>
    <w:rsid w:val="00F01723"/>
    <w:rsid w:val="00F017E4"/>
    <w:rsid w:val="00F0198E"/>
    <w:rsid w:val="00F01AB9"/>
    <w:rsid w:val="00F01C56"/>
    <w:rsid w:val="00F01E46"/>
    <w:rsid w:val="00F01E7F"/>
    <w:rsid w:val="00F022EE"/>
    <w:rsid w:val="00F02402"/>
    <w:rsid w:val="00F03AA3"/>
    <w:rsid w:val="00F03C70"/>
    <w:rsid w:val="00F0401A"/>
    <w:rsid w:val="00F0484B"/>
    <w:rsid w:val="00F048CB"/>
    <w:rsid w:val="00F04955"/>
    <w:rsid w:val="00F04BC6"/>
    <w:rsid w:val="00F0501F"/>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5CC"/>
    <w:rsid w:val="00F11C42"/>
    <w:rsid w:val="00F11CDB"/>
    <w:rsid w:val="00F11F39"/>
    <w:rsid w:val="00F12153"/>
    <w:rsid w:val="00F1282C"/>
    <w:rsid w:val="00F12BD7"/>
    <w:rsid w:val="00F12CF7"/>
    <w:rsid w:val="00F1301D"/>
    <w:rsid w:val="00F13038"/>
    <w:rsid w:val="00F134A8"/>
    <w:rsid w:val="00F137E2"/>
    <w:rsid w:val="00F13A5A"/>
    <w:rsid w:val="00F13E8C"/>
    <w:rsid w:val="00F142A2"/>
    <w:rsid w:val="00F143B7"/>
    <w:rsid w:val="00F143BB"/>
    <w:rsid w:val="00F14728"/>
    <w:rsid w:val="00F1476C"/>
    <w:rsid w:val="00F149AF"/>
    <w:rsid w:val="00F14A24"/>
    <w:rsid w:val="00F14E6C"/>
    <w:rsid w:val="00F15199"/>
    <w:rsid w:val="00F15373"/>
    <w:rsid w:val="00F15A9A"/>
    <w:rsid w:val="00F15D0C"/>
    <w:rsid w:val="00F15DDE"/>
    <w:rsid w:val="00F16022"/>
    <w:rsid w:val="00F16534"/>
    <w:rsid w:val="00F16651"/>
    <w:rsid w:val="00F16B2A"/>
    <w:rsid w:val="00F16CBF"/>
    <w:rsid w:val="00F20F1E"/>
    <w:rsid w:val="00F210A0"/>
    <w:rsid w:val="00F21397"/>
    <w:rsid w:val="00F21811"/>
    <w:rsid w:val="00F219FC"/>
    <w:rsid w:val="00F21B9F"/>
    <w:rsid w:val="00F2289B"/>
    <w:rsid w:val="00F22948"/>
    <w:rsid w:val="00F22B24"/>
    <w:rsid w:val="00F22C20"/>
    <w:rsid w:val="00F22C6F"/>
    <w:rsid w:val="00F22E20"/>
    <w:rsid w:val="00F231F7"/>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279AF"/>
    <w:rsid w:val="00F300FC"/>
    <w:rsid w:val="00F30358"/>
    <w:rsid w:val="00F308AA"/>
    <w:rsid w:val="00F31086"/>
    <w:rsid w:val="00F310EA"/>
    <w:rsid w:val="00F311B6"/>
    <w:rsid w:val="00F312B5"/>
    <w:rsid w:val="00F3177E"/>
    <w:rsid w:val="00F317F9"/>
    <w:rsid w:val="00F31BD9"/>
    <w:rsid w:val="00F31E1F"/>
    <w:rsid w:val="00F31F98"/>
    <w:rsid w:val="00F31FEC"/>
    <w:rsid w:val="00F32427"/>
    <w:rsid w:val="00F32480"/>
    <w:rsid w:val="00F32E92"/>
    <w:rsid w:val="00F32FE5"/>
    <w:rsid w:val="00F33217"/>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CE0"/>
    <w:rsid w:val="00F35F22"/>
    <w:rsid w:val="00F36264"/>
    <w:rsid w:val="00F3652A"/>
    <w:rsid w:val="00F3658B"/>
    <w:rsid w:val="00F368D7"/>
    <w:rsid w:val="00F36BDE"/>
    <w:rsid w:val="00F36F95"/>
    <w:rsid w:val="00F373E2"/>
    <w:rsid w:val="00F374DF"/>
    <w:rsid w:val="00F37EBF"/>
    <w:rsid w:val="00F37F40"/>
    <w:rsid w:val="00F40224"/>
    <w:rsid w:val="00F403AB"/>
    <w:rsid w:val="00F40635"/>
    <w:rsid w:val="00F407B7"/>
    <w:rsid w:val="00F40846"/>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C63"/>
    <w:rsid w:val="00F43F4F"/>
    <w:rsid w:val="00F43F63"/>
    <w:rsid w:val="00F4438D"/>
    <w:rsid w:val="00F44E98"/>
    <w:rsid w:val="00F44FED"/>
    <w:rsid w:val="00F45087"/>
    <w:rsid w:val="00F45467"/>
    <w:rsid w:val="00F4594E"/>
    <w:rsid w:val="00F45C90"/>
    <w:rsid w:val="00F45E24"/>
    <w:rsid w:val="00F467F7"/>
    <w:rsid w:val="00F46C27"/>
    <w:rsid w:val="00F46C97"/>
    <w:rsid w:val="00F46C9B"/>
    <w:rsid w:val="00F46D07"/>
    <w:rsid w:val="00F46EBD"/>
    <w:rsid w:val="00F46EF7"/>
    <w:rsid w:val="00F46F0B"/>
    <w:rsid w:val="00F471D4"/>
    <w:rsid w:val="00F472A4"/>
    <w:rsid w:val="00F4750C"/>
    <w:rsid w:val="00F4768B"/>
    <w:rsid w:val="00F47925"/>
    <w:rsid w:val="00F4793A"/>
    <w:rsid w:val="00F50242"/>
    <w:rsid w:val="00F503AE"/>
    <w:rsid w:val="00F506BE"/>
    <w:rsid w:val="00F507EE"/>
    <w:rsid w:val="00F5091A"/>
    <w:rsid w:val="00F509E0"/>
    <w:rsid w:val="00F50A70"/>
    <w:rsid w:val="00F510D4"/>
    <w:rsid w:val="00F510F9"/>
    <w:rsid w:val="00F51177"/>
    <w:rsid w:val="00F513B3"/>
    <w:rsid w:val="00F513F0"/>
    <w:rsid w:val="00F518BD"/>
    <w:rsid w:val="00F526C0"/>
    <w:rsid w:val="00F52780"/>
    <w:rsid w:val="00F52A01"/>
    <w:rsid w:val="00F52F05"/>
    <w:rsid w:val="00F53334"/>
    <w:rsid w:val="00F53366"/>
    <w:rsid w:val="00F533DB"/>
    <w:rsid w:val="00F5386C"/>
    <w:rsid w:val="00F53ACE"/>
    <w:rsid w:val="00F53EF6"/>
    <w:rsid w:val="00F540FD"/>
    <w:rsid w:val="00F54339"/>
    <w:rsid w:val="00F543D7"/>
    <w:rsid w:val="00F543F9"/>
    <w:rsid w:val="00F546F6"/>
    <w:rsid w:val="00F54744"/>
    <w:rsid w:val="00F54994"/>
    <w:rsid w:val="00F54BA1"/>
    <w:rsid w:val="00F54C17"/>
    <w:rsid w:val="00F54EBA"/>
    <w:rsid w:val="00F54EDD"/>
    <w:rsid w:val="00F54EED"/>
    <w:rsid w:val="00F55841"/>
    <w:rsid w:val="00F55AEB"/>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714"/>
    <w:rsid w:val="00F63006"/>
    <w:rsid w:val="00F6320D"/>
    <w:rsid w:val="00F63241"/>
    <w:rsid w:val="00F634EE"/>
    <w:rsid w:val="00F63543"/>
    <w:rsid w:val="00F636DD"/>
    <w:rsid w:val="00F63CBC"/>
    <w:rsid w:val="00F63D52"/>
    <w:rsid w:val="00F63E00"/>
    <w:rsid w:val="00F640D2"/>
    <w:rsid w:val="00F64251"/>
    <w:rsid w:val="00F64434"/>
    <w:rsid w:val="00F644D9"/>
    <w:rsid w:val="00F646C8"/>
    <w:rsid w:val="00F64752"/>
    <w:rsid w:val="00F648C3"/>
    <w:rsid w:val="00F6494E"/>
    <w:rsid w:val="00F64BD3"/>
    <w:rsid w:val="00F64C01"/>
    <w:rsid w:val="00F6531B"/>
    <w:rsid w:val="00F65821"/>
    <w:rsid w:val="00F666A9"/>
    <w:rsid w:val="00F66BD6"/>
    <w:rsid w:val="00F66C3D"/>
    <w:rsid w:val="00F66DDC"/>
    <w:rsid w:val="00F66F8F"/>
    <w:rsid w:val="00F67131"/>
    <w:rsid w:val="00F67164"/>
    <w:rsid w:val="00F672F4"/>
    <w:rsid w:val="00F67627"/>
    <w:rsid w:val="00F71732"/>
    <w:rsid w:val="00F71891"/>
    <w:rsid w:val="00F72BFC"/>
    <w:rsid w:val="00F73191"/>
    <w:rsid w:val="00F73271"/>
    <w:rsid w:val="00F73A8C"/>
    <w:rsid w:val="00F73C3F"/>
    <w:rsid w:val="00F742A4"/>
    <w:rsid w:val="00F74652"/>
    <w:rsid w:val="00F74AC6"/>
    <w:rsid w:val="00F74C70"/>
    <w:rsid w:val="00F74CE1"/>
    <w:rsid w:val="00F74E21"/>
    <w:rsid w:val="00F74FB8"/>
    <w:rsid w:val="00F75112"/>
    <w:rsid w:val="00F754F7"/>
    <w:rsid w:val="00F75B15"/>
    <w:rsid w:val="00F75D85"/>
    <w:rsid w:val="00F76377"/>
    <w:rsid w:val="00F764E2"/>
    <w:rsid w:val="00F76793"/>
    <w:rsid w:val="00F767F6"/>
    <w:rsid w:val="00F76C26"/>
    <w:rsid w:val="00F76EB6"/>
    <w:rsid w:val="00F771EA"/>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0FE"/>
    <w:rsid w:val="00F83567"/>
    <w:rsid w:val="00F83671"/>
    <w:rsid w:val="00F838FD"/>
    <w:rsid w:val="00F83B7A"/>
    <w:rsid w:val="00F83D60"/>
    <w:rsid w:val="00F83DDD"/>
    <w:rsid w:val="00F842A4"/>
    <w:rsid w:val="00F84E77"/>
    <w:rsid w:val="00F84EE0"/>
    <w:rsid w:val="00F84FBB"/>
    <w:rsid w:val="00F858AD"/>
    <w:rsid w:val="00F859FD"/>
    <w:rsid w:val="00F85ACE"/>
    <w:rsid w:val="00F85EC4"/>
    <w:rsid w:val="00F85FD3"/>
    <w:rsid w:val="00F861E0"/>
    <w:rsid w:val="00F867D2"/>
    <w:rsid w:val="00F86ABD"/>
    <w:rsid w:val="00F86F79"/>
    <w:rsid w:val="00F870BC"/>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748"/>
    <w:rsid w:val="00F9385B"/>
    <w:rsid w:val="00F93886"/>
    <w:rsid w:val="00F93939"/>
    <w:rsid w:val="00F9395E"/>
    <w:rsid w:val="00F93F13"/>
    <w:rsid w:val="00F93F8B"/>
    <w:rsid w:val="00F94057"/>
    <w:rsid w:val="00F9433B"/>
    <w:rsid w:val="00F94527"/>
    <w:rsid w:val="00F94558"/>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6A94"/>
    <w:rsid w:val="00F9799E"/>
    <w:rsid w:val="00F97CFF"/>
    <w:rsid w:val="00FA015E"/>
    <w:rsid w:val="00FA01DE"/>
    <w:rsid w:val="00FA03FC"/>
    <w:rsid w:val="00FA0C44"/>
    <w:rsid w:val="00FA11EE"/>
    <w:rsid w:val="00FA1606"/>
    <w:rsid w:val="00FA1A0B"/>
    <w:rsid w:val="00FA20D5"/>
    <w:rsid w:val="00FA218E"/>
    <w:rsid w:val="00FA23AF"/>
    <w:rsid w:val="00FA2EC6"/>
    <w:rsid w:val="00FA3356"/>
    <w:rsid w:val="00FA36CF"/>
    <w:rsid w:val="00FA3858"/>
    <w:rsid w:val="00FA4107"/>
    <w:rsid w:val="00FA49A1"/>
    <w:rsid w:val="00FA4B01"/>
    <w:rsid w:val="00FA4E50"/>
    <w:rsid w:val="00FA51F2"/>
    <w:rsid w:val="00FA5581"/>
    <w:rsid w:val="00FA565E"/>
    <w:rsid w:val="00FA62C0"/>
    <w:rsid w:val="00FA65BF"/>
    <w:rsid w:val="00FA6BA9"/>
    <w:rsid w:val="00FA6C40"/>
    <w:rsid w:val="00FA7D1D"/>
    <w:rsid w:val="00FA7DE2"/>
    <w:rsid w:val="00FB00AA"/>
    <w:rsid w:val="00FB00ED"/>
    <w:rsid w:val="00FB017E"/>
    <w:rsid w:val="00FB01FD"/>
    <w:rsid w:val="00FB0A4A"/>
    <w:rsid w:val="00FB12A5"/>
    <w:rsid w:val="00FB12C4"/>
    <w:rsid w:val="00FB1331"/>
    <w:rsid w:val="00FB19B3"/>
    <w:rsid w:val="00FB19EC"/>
    <w:rsid w:val="00FB1A26"/>
    <w:rsid w:val="00FB1B7A"/>
    <w:rsid w:val="00FB1B84"/>
    <w:rsid w:val="00FB1F81"/>
    <w:rsid w:val="00FB2047"/>
    <w:rsid w:val="00FB2149"/>
    <w:rsid w:val="00FB2A09"/>
    <w:rsid w:val="00FB2BC4"/>
    <w:rsid w:val="00FB2C88"/>
    <w:rsid w:val="00FB3308"/>
    <w:rsid w:val="00FB34B7"/>
    <w:rsid w:val="00FB3A0A"/>
    <w:rsid w:val="00FB44A0"/>
    <w:rsid w:val="00FB4651"/>
    <w:rsid w:val="00FB4AB6"/>
    <w:rsid w:val="00FB5177"/>
    <w:rsid w:val="00FB5202"/>
    <w:rsid w:val="00FB67BE"/>
    <w:rsid w:val="00FB6B60"/>
    <w:rsid w:val="00FB6CEA"/>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9AE"/>
    <w:rsid w:val="00FC2AF8"/>
    <w:rsid w:val="00FC2B22"/>
    <w:rsid w:val="00FC2FA1"/>
    <w:rsid w:val="00FC300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48"/>
    <w:rsid w:val="00FC6A9F"/>
    <w:rsid w:val="00FC6B92"/>
    <w:rsid w:val="00FC6BEF"/>
    <w:rsid w:val="00FC7526"/>
    <w:rsid w:val="00FC7B42"/>
    <w:rsid w:val="00FC7DE1"/>
    <w:rsid w:val="00FD01D9"/>
    <w:rsid w:val="00FD0813"/>
    <w:rsid w:val="00FD120A"/>
    <w:rsid w:val="00FD15CB"/>
    <w:rsid w:val="00FD2719"/>
    <w:rsid w:val="00FD29DA"/>
    <w:rsid w:val="00FD2ED6"/>
    <w:rsid w:val="00FD32BA"/>
    <w:rsid w:val="00FD3C36"/>
    <w:rsid w:val="00FD450E"/>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3D2"/>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4"/>
    <w:rsid w:val="00FE6B27"/>
    <w:rsid w:val="00FE6C0B"/>
    <w:rsid w:val="00FE6FBD"/>
    <w:rsid w:val="00FE6FD0"/>
    <w:rsid w:val="00FE7241"/>
    <w:rsid w:val="00FE7532"/>
    <w:rsid w:val="00FE793A"/>
    <w:rsid w:val="00FE7ADB"/>
    <w:rsid w:val="00FE7CE8"/>
    <w:rsid w:val="00FE7D08"/>
    <w:rsid w:val="00FE7D65"/>
    <w:rsid w:val="00FE7E09"/>
    <w:rsid w:val="00FF0195"/>
    <w:rsid w:val="00FF035A"/>
    <w:rsid w:val="00FF03EF"/>
    <w:rsid w:val="00FF06B8"/>
    <w:rsid w:val="00FF0E58"/>
    <w:rsid w:val="00FF119D"/>
    <w:rsid w:val="00FF130E"/>
    <w:rsid w:val="00FF15EC"/>
    <w:rsid w:val="00FF1AF2"/>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5EC3"/>
    <w:rsid w:val="00FF611F"/>
    <w:rsid w:val="00FF614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74DB6BC"/>
  <w15:chartTrackingRefBased/>
  <w15:docId w15:val="{A2AE0439-2A41-4F07-8518-C19F1C46F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character" w:styleId="Strong">
    <w:name w:val="Strong"/>
    <w:uiPriority w:val="22"/>
    <w:qFormat/>
    <w:rsid w:val="006738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09617253">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3942B-B768-4EFB-8465-1E355EE5D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200</TotalTime>
  <Pages>16</Pages>
  <Words>6147</Words>
  <Characters>35043</Characters>
  <Application>Microsoft Office Word</Application>
  <DocSecurity>0</DocSecurity>
  <Lines>292</Lines>
  <Paragraphs>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41108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Luca Blessent</cp:lastModifiedBy>
  <cp:revision>39</cp:revision>
  <cp:lastPrinted>2016-09-19T16:11:00Z</cp:lastPrinted>
  <dcterms:created xsi:type="dcterms:W3CDTF">2022-04-24T01:39:00Z</dcterms:created>
  <dcterms:modified xsi:type="dcterms:W3CDTF">2022-04-24T20:16:00Z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